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B9FFC" w14:textId="76DEBDC6" w:rsidR="004E654F" w:rsidRPr="0099584E" w:rsidRDefault="004E654F" w:rsidP="004E654F">
      <w:pPr>
        <w:pStyle w:val="CRCoverPage"/>
        <w:tabs>
          <w:tab w:val="right" w:pos="9639"/>
        </w:tabs>
        <w:spacing w:after="0"/>
        <w:rPr>
          <w:rFonts w:cs="Arial"/>
          <w:b/>
          <w:sz w:val="22"/>
          <w:szCs w:val="22"/>
          <w:lang w:val="en-US"/>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99584E">
        <w:rPr>
          <w:rFonts w:cs="Arial"/>
          <w:b/>
          <w:sz w:val="22"/>
          <w:szCs w:val="22"/>
          <w:lang w:val="en-US"/>
        </w:rPr>
        <w:t>3GPP TSG-RAN WG2 #125</w:t>
      </w:r>
      <w:r w:rsidR="0099584E" w:rsidRPr="0099584E">
        <w:rPr>
          <w:rFonts w:eastAsia="等线" w:cs="Arial" w:hint="eastAsia"/>
          <w:b/>
          <w:sz w:val="22"/>
          <w:szCs w:val="22"/>
          <w:lang w:val="en-US" w:eastAsia="zh-CN"/>
        </w:rPr>
        <w:t>bis</w:t>
      </w:r>
      <w:r w:rsidRPr="0099584E">
        <w:rPr>
          <w:rFonts w:cs="Arial"/>
          <w:b/>
          <w:sz w:val="22"/>
          <w:szCs w:val="22"/>
          <w:lang w:val="en-US"/>
        </w:rPr>
        <w:tab/>
      </w:r>
      <w:r w:rsidR="0099584E" w:rsidRPr="0099584E">
        <w:rPr>
          <w:rFonts w:cs="Arial"/>
          <w:b/>
          <w:i/>
          <w:iCs/>
          <w:sz w:val="22"/>
          <w:szCs w:val="22"/>
          <w:lang w:val="en-US"/>
        </w:rPr>
        <w:t>R2-2402230</w:t>
      </w:r>
    </w:p>
    <w:p w14:paraId="0DA58960" w14:textId="2A8F019E" w:rsidR="004E654F" w:rsidRPr="0099584E" w:rsidRDefault="0099584E" w:rsidP="004E654F">
      <w:pPr>
        <w:tabs>
          <w:tab w:val="left" w:pos="1701"/>
          <w:tab w:val="right" w:pos="9639"/>
        </w:tabs>
        <w:spacing w:after="0"/>
        <w:rPr>
          <w:rFonts w:cs="Arial"/>
          <w:b/>
          <w:color w:val="000000"/>
          <w:kern w:val="2"/>
          <w:sz w:val="24"/>
        </w:rPr>
      </w:pPr>
      <w:r w:rsidRPr="0099584E">
        <w:rPr>
          <w:rFonts w:ascii="Arial" w:eastAsia="等线" w:hAnsi="Arial" w:cs="Arial" w:hint="eastAsia"/>
          <w:b/>
          <w:sz w:val="22"/>
          <w:szCs w:val="22"/>
          <w:lang w:val="en-US" w:eastAsia="zh-CN"/>
        </w:rPr>
        <w:t>Changsha</w:t>
      </w:r>
      <w:r w:rsidR="004E654F" w:rsidRPr="0099584E">
        <w:rPr>
          <w:rFonts w:ascii="Arial" w:hAnsi="Arial" w:cs="Arial"/>
          <w:b/>
          <w:sz w:val="22"/>
          <w:szCs w:val="22"/>
          <w:lang w:val="en-US" w:eastAsia="en-US"/>
        </w:rPr>
        <w:t xml:space="preserve">, </w:t>
      </w:r>
      <w:r w:rsidRPr="0099584E">
        <w:rPr>
          <w:rFonts w:ascii="Arial" w:eastAsia="等线" w:hAnsi="Arial" w:cs="Arial" w:hint="eastAsia"/>
          <w:b/>
          <w:sz w:val="22"/>
          <w:szCs w:val="22"/>
          <w:lang w:val="en-US" w:eastAsia="zh-CN"/>
        </w:rPr>
        <w:t>China</w:t>
      </w:r>
      <w:r w:rsidR="004E654F" w:rsidRPr="0099584E">
        <w:rPr>
          <w:rFonts w:ascii="Arial" w:hAnsi="Arial" w:cs="Arial"/>
          <w:b/>
          <w:sz w:val="22"/>
          <w:szCs w:val="22"/>
          <w:lang w:val="en-US" w:eastAsia="en-US"/>
        </w:rPr>
        <w:t xml:space="preserve">, </w:t>
      </w:r>
      <w:proofErr w:type="gramStart"/>
      <w:r w:rsidRPr="0099584E">
        <w:rPr>
          <w:rFonts w:ascii="Arial" w:eastAsia="等线" w:hAnsi="Arial" w:cs="Arial" w:hint="eastAsia"/>
          <w:b/>
          <w:sz w:val="22"/>
          <w:szCs w:val="22"/>
          <w:lang w:val="en-US" w:eastAsia="zh-CN"/>
        </w:rPr>
        <w:t>April</w:t>
      </w:r>
      <w:r w:rsidR="00E458C7" w:rsidRPr="0099584E">
        <w:rPr>
          <w:rFonts w:ascii="Arial" w:hAnsi="Arial" w:cs="Arial"/>
          <w:b/>
          <w:sz w:val="22"/>
          <w:szCs w:val="22"/>
          <w:lang w:val="en-US" w:eastAsia="en-US"/>
        </w:rPr>
        <w:t>,</w:t>
      </w:r>
      <w:proofErr w:type="gramEnd"/>
      <w:r w:rsidR="00E458C7" w:rsidRPr="0099584E">
        <w:rPr>
          <w:rFonts w:ascii="Arial" w:hAnsi="Arial" w:cs="Arial"/>
          <w:b/>
          <w:sz w:val="22"/>
          <w:szCs w:val="22"/>
          <w:lang w:val="en-US" w:eastAsia="en-US"/>
        </w:rPr>
        <w:t xml:space="preserve"> </w:t>
      </w:r>
      <w:r w:rsidR="004E654F" w:rsidRPr="0099584E">
        <w:rPr>
          <w:rFonts w:ascii="Arial" w:hAnsi="Arial" w:cs="Arial"/>
          <w:b/>
          <w:sz w:val="22"/>
          <w:szCs w:val="22"/>
          <w:lang w:val="en-US" w:eastAsia="en-US"/>
        </w:rPr>
        <w:t>2024</w:t>
      </w:r>
      <w:r w:rsidR="004E654F" w:rsidRPr="0099584E">
        <w:rPr>
          <w:rFonts w:cs="Arial"/>
          <w:b/>
          <w:sz w:val="22"/>
          <w:szCs w:val="22"/>
          <w:lang w:val="en-US"/>
        </w:rPr>
        <w:tab/>
      </w:r>
      <w:bookmarkEnd w:id="0"/>
      <w:bookmarkEnd w:id="1"/>
      <w:bookmarkEnd w:id="2"/>
      <w:bookmarkEnd w:id="3"/>
    </w:p>
    <w:p w14:paraId="2293E10C" w14:textId="77777777" w:rsidR="004E654F" w:rsidRPr="0099584E"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023E0F23" w:rsidR="004E654F" w:rsidRPr="0099584E" w:rsidRDefault="004E654F" w:rsidP="004E654F">
      <w:pPr>
        <w:pStyle w:val="3GPPHeader"/>
        <w:rPr>
          <w:sz w:val="22"/>
          <w:szCs w:val="22"/>
        </w:rPr>
      </w:pPr>
      <w:r w:rsidRPr="0099584E">
        <w:rPr>
          <w:sz w:val="22"/>
          <w:szCs w:val="22"/>
        </w:rPr>
        <w:t>Agenda Item:</w:t>
      </w:r>
      <w:r w:rsidRPr="0099584E">
        <w:rPr>
          <w:sz w:val="22"/>
          <w:szCs w:val="22"/>
        </w:rPr>
        <w:tab/>
      </w:r>
      <w:r w:rsidR="0099584E" w:rsidRPr="0099584E">
        <w:rPr>
          <w:rFonts w:hint="eastAsia"/>
          <w:sz w:val="22"/>
          <w:szCs w:val="22"/>
        </w:rPr>
        <w:t>8.5.2</w:t>
      </w:r>
    </w:p>
    <w:p w14:paraId="4BEAA83A" w14:textId="5E552670" w:rsidR="004E654F" w:rsidRPr="0099584E" w:rsidRDefault="004E654F" w:rsidP="004E654F">
      <w:pPr>
        <w:pStyle w:val="3GPPHeader"/>
        <w:rPr>
          <w:sz w:val="22"/>
          <w:szCs w:val="22"/>
        </w:rPr>
      </w:pPr>
      <w:r w:rsidRPr="0099584E">
        <w:rPr>
          <w:sz w:val="22"/>
          <w:szCs w:val="22"/>
        </w:rPr>
        <w:t>Source:</w:t>
      </w:r>
      <w:r w:rsidRPr="0099584E">
        <w:rPr>
          <w:sz w:val="22"/>
          <w:szCs w:val="22"/>
        </w:rPr>
        <w:tab/>
      </w:r>
      <w:r w:rsidRPr="0099584E">
        <w:rPr>
          <w:rFonts w:hint="eastAsia"/>
          <w:sz w:val="22"/>
          <w:szCs w:val="22"/>
        </w:rPr>
        <w:t>OPPO</w:t>
      </w:r>
    </w:p>
    <w:p w14:paraId="0444A3C6" w14:textId="609C0594" w:rsidR="004E654F" w:rsidRDefault="004E654F" w:rsidP="004E654F">
      <w:pPr>
        <w:pStyle w:val="3GPPHeader"/>
        <w:rPr>
          <w:sz w:val="22"/>
          <w:szCs w:val="22"/>
        </w:rPr>
      </w:pPr>
      <w:r w:rsidRPr="0099584E">
        <w:rPr>
          <w:sz w:val="22"/>
          <w:szCs w:val="22"/>
        </w:rPr>
        <w:t>Title:</w:t>
      </w:r>
      <w:r w:rsidRPr="0099584E">
        <w:rPr>
          <w:sz w:val="22"/>
          <w:szCs w:val="22"/>
        </w:rPr>
        <w:tab/>
      </w:r>
      <w:r w:rsidR="0099584E" w:rsidRPr="0099584E">
        <w:rPr>
          <w:sz w:val="22"/>
          <w:szCs w:val="22"/>
        </w:rPr>
        <w:t>Discussion on On-Demand SSB</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59BD9C0D" w:rsidR="004E654F" w:rsidRDefault="004E654F" w:rsidP="00C71F9C">
      <w:pPr>
        <w:pStyle w:val="1"/>
        <w:numPr>
          <w:ilvl w:val="0"/>
          <w:numId w:val="61"/>
        </w:numPr>
      </w:pPr>
      <w:bookmarkStart w:id="16" w:name="_Ref488331639"/>
      <w:r>
        <w:t>Introduction</w:t>
      </w:r>
      <w:bookmarkEnd w:id="16"/>
    </w:p>
    <w:p w14:paraId="306947F2" w14:textId="23A18D0C" w:rsidR="004E654F" w:rsidRDefault="004E654F" w:rsidP="004E654F">
      <w:pPr>
        <w:pStyle w:val="afb"/>
        <w:spacing w:before="120"/>
        <w:rPr>
          <w:rFonts w:eastAsia="等线"/>
          <w:lang w:eastAsia="zh-CN"/>
        </w:rPr>
      </w:pPr>
      <w:r w:rsidRPr="00B67F7B">
        <w:t xml:space="preserve">This is </w:t>
      </w:r>
      <w:bookmarkStart w:id="17" w:name="_Ref178064866"/>
      <w:r w:rsidRPr="00B67F7B">
        <w:t xml:space="preserve">to discuss </w:t>
      </w:r>
      <w:r w:rsidR="00EA6F2D">
        <w:rPr>
          <w:rFonts w:eastAsia="等线" w:hint="eastAsia"/>
          <w:lang w:eastAsia="zh-CN"/>
        </w:rPr>
        <w:t>Objective-1 of R19 NES</w:t>
      </w:r>
      <w:r w:rsidRPr="00B67F7B">
        <w:t>.</w:t>
      </w:r>
    </w:p>
    <w:p w14:paraId="5BE7C097" w14:textId="77777777" w:rsidR="005E4110" w:rsidRDefault="005E4110" w:rsidP="005E4110">
      <w:pPr>
        <w:numPr>
          <w:ilvl w:val="0"/>
          <w:numId w:val="54"/>
        </w:numPr>
        <w:pBdr>
          <w:top w:val="single" w:sz="4" w:space="1" w:color="auto"/>
          <w:left w:val="single" w:sz="4" w:space="4" w:color="auto"/>
          <w:bottom w:val="single" w:sz="4" w:space="1" w:color="auto"/>
          <w:right w:val="single" w:sz="4" w:space="4" w:color="auto"/>
        </w:pBdr>
        <w:spacing w:after="0"/>
        <w:ind w:left="400" w:hangingChars="200" w:hanging="40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4D447E1" w14:textId="77777777" w:rsidR="005E4110" w:rsidRPr="005A51E8" w:rsidRDefault="005E4110" w:rsidP="005E4110">
      <w:pPr>
        <w:numPr>
          <w:ilvl w:val="1"/>
          <w:numId w:val="54"/>
        </w:numPr>
        <w:pBdr>
          <w:top w:val="single" w:sz="4" w:space="1" w:color="auto"/>
          <w:left w:val="single" w:sz="4" w:space="4" w:color="auto"/>
          <w:bottom w:val="single" w:sz="4" w:space="1" w:color="auto"/>
          <w:right w:val="single" w:sz="4" w:space="4" w:color="auto"/>
        </w:pBdr>
        <w:spacing w:beforeLines="50" w:before="120" w:afterLines="50" w:after="120"/>
        <w:ind w:left="400" w:hangingChars="200" w:hanging="400"/>
        <w:jc w:val="both"/>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3ED67993" w14:textId="77777777" w:rsidR="005E4110" w:rsidRPr="00C80B1D" w:rsidRDefault="005E4110" w:rsidP="005E4110">
      <w:pPr>
        <w:numPr>
          <w:ilvl w:val="1"/>
          <w:numId w:val="54"/>
        </w:numPr>
        <w:pBdr>
          <w:top w:val="single" w:sz="4" w:space="1" w:color="auto"/>
          <w:left w:val="single" w:sz="4" w:space="4" w:color="auto"/>
          <w:bottom w:val="single" w:sz="4" w:space="1" w:color="auto"/>
          <w:right w:val="single" w:sz="4" w:space="4" w:color="auto"/>
        </w:pBdr>
        <w:spacing w:beforeLines="50" w:before="120" w:afterLines="50" w:after="120"/>
        <w:ind w:left="400" w:hangingChars="200" w:hanging="400"/>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635AC278" w14:textId="77777777" w:rsidR="005E4110" w:rsidRPr="005E4110" w:rsidRDefault="005E4110" w:rsidP="004E654F">
      <w:pPr>
        <w:pStyle w:val="afb"/>
        <w:spacing w:before="120"/>
        <w:rPr>
          <w:rFonts w:eastAsia="等线"/>
          <w:lang w:val="en-US" w:eastAsia="zh-CN"/>
        </w:rPr>
      </w:pPr>
    </w:p>
    <w:bookmarkEnd w:id="17"/>
    <w:p w14:paraId="51F9E0A9" w14:textId="7E4803B9" w:rsidR="004E654F" w:rsidRDefault="004E654F" w:rsidP="00C71F9C">
      <w:pPr>
        <w:pStyle w:val="1"/>
        <w:numPr>
          <w:ilvl w:val="0"/>
          <w:numId w:val="54"/>
        </w:numPr>
        <w:jc w:val="both"/>
        <w:rPr>
          <w:rFonts w:eastAsia="等线"/>
          <w:lang w:eastAsia="zh-CN"/>
        </w:rPr>
      </w:pPr>
      <w:r>
        <w:t>Discussion</w:t>
      </w:r>
    </w:p>
    <w:p w14:paraId="3255FE81" w14:textId="3EA30944" w:rsidR="00FD3BA1" w:rsidRDefault="00FD3BA1" w:rsidP="00FD3BA1">
      <w:pPr>
        <w:rPr>
          <w:rFonts w:eastAsia="等线"/>
          <w:lang w:eastAsia="zh-CN"/>
        </w:rPr>
      </w:pPr>
      <w:r>
        <w:rPr>
          <w:rFonts w:eastAsia="等线" w:hint="eastAsia"/>
          <w:lang w:eastAsia="zh-CN"/>
        </w:rPr>
        <w:t>From WID RP-234065</w:t>
      </w:r>
    </w:p>
    <w:p w14:paraId="28116FAF" w14:textId="77777777" w:rsidR="00FD3BA1" w:rsidRDefault="00FD3BA1" w:rsidP="00FD3BA1">
      <w:pPr>
        <w:pBdr>
          <w:top w:val="single" w:sz="4" w:space="1" w:color="auto"/>
          <w:left w:val="single" w:sz="4" w:space="4" w:color="auto"/>
          <w:bottom w:val="single" w:sz="4" w:space="1" w:color="auto"/>
          <w:right w:val="single" w:sz="4" w:space="4" w:color="auto"/>
        </w:pBdr>
        <w:rPr>
          <w:rFonts w:eastAsia="等线"/>
          <w:bCs/>
          <w:lang w:eastAsia="zh-CN"/>
        </w:rPr>
      </w:pPr>
      <w:r w:rsidRPr="00971F21">
        <w:rPr>
          <w:lang w:eastAsia="zh-CN"/>
        </w:rPr>
        <w:t xml:space="preserve">The techniques specified in Rel-18 include </w:t>
      </w:r>
      <w:r w:rsidRPr="00971F21">
        <w:rPr>
          <w:bCs/>
        </w:rPr>
        <w:t xml:space="preserve">SSB-less SCell operation for inter-band CA for FR1 and </w:t>
      </w:r>
      <w:r w:rsidRPr="005E4110">
        <w:rPr>
          <w:bCs/>
          <w:highlight w:val="yellow"/>
        </w:rPr>
        <w:t>co-located cells</w:t>
      </w:r>
      <w:r w:rsidRPr="00971F21">
        <w:rPr>
          <w:bCs/>
        </w:rPr>
        <w:t xml:space="preserve">, enhancement on cell DTX/DRX mechanism including the alignment of cell DTX/DRX and UE DRX in RRC_CONNECTED </w:t>
      </w:r>
      <w:proofErr w:type="gramStart"/>
      <w:r w:rsidRPr="00971F21">
        <w:rPr>
          <w:bCs/>
        </w:rPr>
        <w:t>mode,</w:t>
      </w:r>
      <w:r>
        <w:rPr>
          <w:rFonts w:eastAsia="等线"/>
          <w:bCs/>
          <w:lang w:eastAsia="zh-CN"/>
        </w:rPr>
        <w:t>…</w:t>
      </w:r>
      <w:proofErr w:type="gramEnd"/>
    </w:p>
    <w:p w14:paraId="3FF657BA" w14:textId="0FA740C9" w:rsidR="00FD3BA1" w:rsidRPr="00D23A16" w:rsidRDefault="00FD3BA1" w:rsidP="00FD3BA1">
      <w:pPr>
        <w:rPr>
          <w:rFonts w:eastAsia="等线"/>
          <w:lang w:eastAsia="zh-CN"/>
        </w:rPr>
      </w:pPr>
      <w:r>
        <w:rPr>
          <w:rFonts w:eastAsia="等线" w:hint="eastAsia"/>
          <w:lang w:eastAsia="zh-CN"/>
        </w:rPr>
        <w:t xml:space="preserve">Although it seems </w:t>
      </w:r>
      <w:r>
        <w:rPr>
          <w:rFonts w:eastAsia="等线"/>
          <w:lang w:eastAsia="zh-CN"/>
        </w:rPr>
        <w:t>straightforward</w:t>
      </w:r>
      <w:r>
        <w:rPr>
          <w:rFonts w:eastAsia="等线" w:hint="eastAsia"/>
          <w:lang w:eastAsia="zh-CN"/>
        </w:rPr>
        <w:t>, maybe helpful to have a formal conclusion from WG perspective, to guide the further discussion.</w:t>
      </w:r>
    </w:p>
    <w:p w14:paraId="68905B86" w14:textId="77777777" w:rsidR="00FD3BA1" w:rsidRPr="00174559" w:rsidRDefault="00FD3BA1" w:rsidP="00FD3BA1">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18" w:name="_Toc163223213"/>
      <w:r w:rsidRPr="00174559">
        <w:rPr>
          <w:rFonts w:ascii="Times New Roman" w:hAnsi="Times New Roman" w:hint="eastAsia"/>
        </w:rPr>
        <w:t>For on-demand SSB SCell operation, R2 focus on non-collocated cell scenario.</w:t>
      </w:r>
      <w:bookmarkEnd w:id="18"/>
      <w:r w:rsidRPr="00174559">
        <w:rPr>
          <w:rFonts w:ascii="Times New Roman" w:hAnsi="Times New Roman" w:hint="eastAsia"/>
        </w:rPr>
        <w:t xml:space="preserve"> </w:t>
      </w:r>
    </w:p>
    <w:p w14:paraId="48E5C94E" w14:textId="77777777" w:rsidR="00FD3BA1" w:rsidRPr="00FD3BA1" w:rsidRDefault="00FD3BA1" w:rsidP="00C71F9C">
      <w:pPr>
        <w:rPr>
          <w:rFonts w:eastAsia="等线"/>
          <w:lang w:eastAsia="zh-CN"/>
        </w:rPr>
      </w:pPr>
    </w:p>
    <w:p w14:paraId="4061F9D7" w14:textId="799AEAC6" w:rsidR="005E4110" w:rsidRDefault="005414E0" w:rsidP="005E4110">
      <w:pPr>
        <w:rPr>
          <w:rFonts w:eastAsia="等线"/>
          <w:lang w:eastAsia="zh-CN"/>
        </w:rPr>
      </w:pPr>
      <w:r>
        <w:rPr>
          <w:rFonts w:eastAsia="等线" w:hint="eastAsia"/>
          <w:lang w:eastAsia="zh-CN"/>
        </w:rPr>
        <w:t xml:space="preserve">Based on R1 minutes, two scenarios before and after UE receives SCell activation/deactivation, </w:t>
      </w:r>
    </w:p>
    <w:p w14:paraId="099B776D" w14:textId="77777777" w:rsidR="00AC6D37" w:rsidRPr="00BE6024" w:rsidRDefault="00AC6D37" w:rsidP="00AC6D37">
      <w:pPr>
        <w:pStyle w:val="ListParagraph1"/>
        <w:pBdr>
          <w:top w:val="single" w:sz="4" w:space="1" w:color="auto"/>
          <w:left w:val="single" w:sz="4" w:space="4" w:color="auto"/>
          <w:bottom w:val="single" w:sz="4" w:space="1" w:color="auto"/>
          <w:right w:val="single" w:sz="4" w:space="4" w:color="auto"/>
        </w:pBdr>
        <w:ind w:left="400" w:hangingChars="200" w:hanging="40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2C414EB7" w14:textId="77777777" w:rsidR="00AC6D37" w:rsidRPr="00BE6024" w:rsidRDefault="00AC6D37" w:rsidP="00AC6D37">
      <w:pPr>
        <w:pStyle w:val="ListParagraph1"/>
        <w:numPr>
          <w:ilvl w:val="0"/>
          <w:numId w:val="55"/>
        </w:numPr>
        <w:pBdr>
          <w:top w:val="single" w:sz="4" w:space="1" w:color="auto"/>
          <w:left w:val="single" w:sz="4" w:space="4" w:color="auto"/>
          <w:bottom w:val="single" w:sz="4" w:space="1" w:color="auto"/>
          <w:right w:val="single" w:sz="4" w:space="4" w:color="auto"/>
        </w:pBdr>
        <w:ind w:left="400" w:hangingChars="200" w:hanging="400"/>
        <w:jc w:val="both"/>
        <w:rPr>
          <w:rFonts w:eastAsia="Malgun Gothic"/>
          <w:sz w:val="20"/>
          <w:szCs w:val="20"/>
        </w:rPr>
      </w:pPr>
      <w:r w:rsidRPr="00BE6024">
        <w:rPr>
          <w:sz w:val="20"/>
          <w:szCs w:val="20"/>
        </w:rPr>
        <w:t>Scenario #2: SCell is configured to a UE but before the UE receives SCell activation command (e.g., as defined in TS 38.321)</w:t>
      </w:r>
    </w:p>
    <w:p w14:paraId="60758C35" w14:textId="77777777" w:rsidR="00AC6D37" w:rsidRPr="00BE6024" w:rsidRDefault="00AC6D37" w:rsidP="00AC6D37">
      <w:pPr>
        <w:pStyle w:val="ListParagraph1"/>
        <w:numPr>
          <w:ilvl w:val="0"/>
          <w:numId w:val="55"/>
        </w:numPr>
        <w:pBdr>
          <w:top w:val="single" w:sz="4" w:space="1" w:color="auto"/>
          <w:left w:val="single" w:sz="4" w:space="4" w:color="auto"/>
          <w:bottom w:val="single" w:sz="4" w:space="1" w:color="auto"/>
          <w:right w:val="single" w:sz="4" w:space="4" w:color="auto"/>
        </w:pBdr>
        <w:ind w:left="400" w:hangingChars="200" w:hanging="400"/>
        <w:jc w:val="both"/>
        <w:rPr>
          <w:rFonts w:eastAsia="Malgun Gothic"/>
          <w:sz w:val="20"/>
          <w:szCs w:val="20"/>
        </w:rPr>
      </w:pPr>
      <w:r w:rsidRPr="00BE6024">
        <w:rPr>
          <w:sz w:val="20"/>
          <w:szCs w:val="20"/>
        </w:rPr>
        <w:t>Scenario #3: After UE receives SCell activation command (e.g., as defined in TS 38.321)</w:t>
      </w:r>
    </w:p>
    <w:p w14:paraId="1890C345" w14:textId="77777777" w:rsidR="00AC6D37" w:rsidRPr="00BE6024" w:rsidRDefault="00AC6D37" w:rsidP="00AC6D37">
      <w:pPr>
        <w:pStyle w:val="ListParagraph1"/>
        <w:numPr>
          <w:ilvl w:val="1"/>
          <w:numId w:val="55"/>
        </w:numPr>
        <w:pBdr>
          <w:top w:val="single" w:sz="4" w:space="1" w:color="auto"/>
          <w:left w:val="single" w:sz="4" w:space="4" w:color="auto"/>
          <w:bottom w:val="single" w:sz="4" w:space="1" w:color="auto"/>
          <w:right w:val="single" w:sz="4" w:space="4" w:color="auto"/>
        </w:pBdr>
        <w:ind w:left="400" w:hangingChars="200" w:hanging="400"/>
        <w:jc w:val="both"/>
        <w:rPr>
          <w:rFonts w:eastAsia="Malgun Gothic"/>
          <w:sz w:val="20"/>
          <w:szCs w:val="20"/>
        </w:rPr>
      </w:pPr>
      <w:r w:rsidRPr="00BE6024">
        <w:rPr>
          <w:rFonts w:eastAsia="Malgun Gothic"/>
          <w:sz w:val="20"/>
          <w:szCs w:val="20"/>
        </w:rPr>
        <w:t xml:space="preserve">This does not preclude SCell for which activation is </w:t>
      </w:r>
      <w:proofErr w:type="gramStart"/>
      <w:r w:rsidRPr="00BE6024">
        <w:rPr>
          <w:rFonts w:eastAsia="Malgun Gothic"/>
          <w:sz w:val="20"/>
          <w:szCs w:val="20"/>
        </w:rPr>
        <w:t>completed</w:t>
      </w:r>
      <w:proofErr w:type="gramEnd"/>
    </w:p>
    <w:p w14:paraId="049FE4C5" w14:textId="77777777" w:rsidR="00AC6D37" w:rsidRPr="00BE6024" w:rsidRDefault="00AC6D37" w:rsidP="00AC6D37">
      <w:pPr>
        <w:pStyle w:val="ListParagraph1"/>
        <w:numPr>
          <w:ilvl w:val="1"/>
          <w:numId w:val="55"/>
        </w:numPr>
        <w:pBdr>
          <w:top w:val="single" w:sz="4" w:space="1" w:color="auto"/>
          <w:left w:val="single" w:sz="4" w:space="4" w:color="auto"/>
          <w:bottom w:val="single" w:sz="4" w:space="1" w:color="auto"/>
          <w:right w:val="single" w:sz="4" w:space="4" w:color="auto"/>
        </w:pBdr>
        <w:ind w:left="400" w:hangingChars="200" w:hanging="400"/>
        <w:jc w:val="both"/>
        <w:rPr>
          <w:rFonts w:eastAsia="Malgun Gothic"/>
          <w:sz w:val="20"/>
          <w:szCs w:val="20"/>
        </w:rPr>
      </w:pPr>
      <w:r w:rsidRPr="00BE6024">
        <w:rPr>
          <w:rFonts w:eastAsia="Malgun Gothic"/>
          <w:sz w:val="20"/>
          <w:szCs w:val="20"/>
        </w:rPr>
        <w:t>FFS: The case where SCell activation is completed</w:t>
      </w:r>
    </w:p>
    <w:p w14:paraId="0517FD9C" w14:textId="77777777" w:rsidR="00AC6D37" w:rsidRPr="00BE6024" w:rsidRDefault="00AC6D37" w:rsidP="00AC6D37">
      <w:pPr>
        <w:pBdr>
          <w:top w:val="single" w:sz="4" w:space="1" w:color="auto"/>
          <w:left w:val="single" w:sz="4" w:space="4" w:color="auto"/>
          <w:bottom w:val="single" w:sz="4" w:space="1" w:color="auto"/>
          <w:right w:val="single" w:sz="4" w:space="4" w:color="auto"/>
        </w:pBdr>
        <w:ind w:left="400" w:hangingChars="200" w:hanging="400"/>
        <w:rPr>
          <w:lang w:val="en-US" w:eastAsia="x-none"/>
        </w:rPr>
      </w:pPr>
      <w:r w:rsidRPr="00BE6024">
        <w:rPr>
          <w:lang w:val="en-US" w:eastAsia="x-none"/>
        </w:rPr>
        <w:t>FFS: Application timing between NW triggering message and on demand SSB transmission</w:t>
      </w:r>
    </w:p>
    <w:p w14:paraId="3C8E9BD6" w14:textId="3C620000" w:rsidR="00AC6D37" w:rsidRDefault="00291576" w:rsidP="005E4110">
      <w:pPr>
        <w:rPr>
          <w:rFonts w:eastAsia="等线"/>
          <w:lang w:val="en-US" w:eastAsia="zh-CN"/>
        </w:rPr>
      </w:pPr>
      <w:r>
        <w:rPr>
          <w:rFonts w:eastAsia="等线" w:hint="eastAsia"/>
          <w:lang w:val="en-US" w:eastAsia="zh-CN"/>
        </w:rPr>
        <w:t xml:space="preserve">To understand more on the </w:t>
      </w:r>
      <w:r>
        <w:rPr>
          <w:rFonts w:eastAsia="等线"/>
          <w:lang w:val="en-US" w:eastAsia="zh-CN"/>
        </w:rPr>
        <w:t>diffe</w:t>
      </w:r>
      <w:r>
        <w:rPr>
          <w:rFonts w:eastAsia="等线" w:hint="eastAsia"/>
          <w:lang w:val="en-US" w:eastAsia="zh-CN"/>
        </w:rPr>
        <w:t>rence between Scenario #2/#3</w:t>
      </w:r>
      <w:r w:rsidR="00AA5B4D">
        <w:rPr>
          <w:rFonts w:eastAsia="等线" w:hint="eastAsia"/>
          <w:lang w:val="en-US" w:eastAsia="zh-CN"/>
        </w:rPr>
        <w:t>, we need to firstly understand the use case.</w:t>
      </w:r>
    </w:p>
    <w:p w14:paraId="12DDFDC3" w14:textId="77777777" w:rsidR="001C7287" w:rsidRPr="00C80B1D" w:rsidRDefault="001C7287" w:rsidP="001C7287">
      <w:pPr>
        <w:numPr>
          <w:ilvl w:val="1"/>
          <w:numId w:val="54"/>
        </w:numPr>
        <w:pBdr>
          <w:top w:val="single" w:sz="4" w:space="1" w:color="auto"/>
          <w:left w:val="single" w:sz="4" w:space="4" w:color="auto"/>
          <w:bottom w:val="single" w:sz="4" w:space="1" w:color="auto"/>
          <w:right w:val="single" w:sz="4" w:space="4" w:color="auto"/>
        </w:pBdr>
        <w:spacing w:beforeLines="50" w:before="120" w:afterLines="50" w:after="120"/>
        <w:ind w:left="400" w:hangingChars="200" w:hanging="400"/>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C71F9C">
        <w:rPr>
          <w:bCs/>
          <w:highlight w:val="yellow"/>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1DE328EE" w14:textId="477E3A7F" w:rsidR="001C7287" w:rsidRPr="001C7287" w:rsidRDefault="001C7287" w:rsidP="005E4110">
      <w:pPr>
        <w:rPr>
          <w:rFonts w:eastAsia="等线"/>
          <w:lang w:val="en-US" w:eastAsia="zh-CN"/>
        </w:rPr>
      </w:pPr>
      <w:r>
        <w:rPr>
          <w:rFonts w:eastAsia="等线" w:hint="eastAsia"/>
          <w:lang w:val="en-US" w:eastAsia="zh-CN"/>
        </w:rPr>
        <w:lastRenderedPageBreak/>
        <w:t xml:space="preserve">Firstly, </w:t>
      </w:r>
      <w:r w:rsidRPr="007E399B">
        <w:rPr>
          <w:rFonts w:eastAsia="等线"/>
          <w:lang w:val="en-US" w:eastAsia="zh-CN"/>
        </w:rPr>
        <w:t>sync</w:t>
      </w:r>
      <w:r>
        <w:rPr>
          <w:rFonts w:eastAsia="等线" w:hint="eastAsia"/>
          <w:lang w:val="en-US" w:eastAsia="zh-CN"/>
        </w:rPr>
        <w:t>hronization</w:t>
      </w:r>
      <w:r w:rsidRPr="007E399B">
        <w:rPr>
          <w:rFonts w:eastAsia="等线"/>
          <w:lang w:val="en-US" w:eastAsia="zh-CN"/>
        </w:rPr>
        <w:t xml:space="preserve"> is a pre-step for L1/3 measurement and SCell activation, so it is not an independent func</w:t>
      </w:r>
      <w:r>
        <w:rPr>
          <w:rFonts w:eastAsia="等线" w:hint="eastAsia"/>
          <w:lang w:val="en-US" w:eastAsia="zh-CN"/>
        </w:rPr>
        <w:t>tion</w:t>
      </w:r>
      <w:r w:rsidRPr="007E399B">
        <w:rPr>
          <w:rFonts w:eastAsia="等线"/>
          <w:lang w:val="en-US" w:eastAsia="zh-CN"/>
        </w:rPr>
        <w:t xml:space="preserve"> to </w:t>
      </w:r>
      <w:proofErr w:type="gramStart"/>
      <w:r w:rsidRPr="007E399B">
        <w:rPr>
          <w:rFonts w:eastAsia="等线"/>
          <w:lang w:val="en-US" w:eastAsia="zh-CN"/>
        </w:rPr>
        <w:t>look into</w:t>
      </w:r>
      <w:proofErr w:type="gramEnd"/>
      <w:r>
        <w:rPr>
          <w:rFonts w:eastAsia="等线" w:hint="eastAsia"/>
          <w:lang w:val="en-US" w:eastAsia="zh-CN"/>
        </w:rPr>
        <w:t>.</w:t>
      </w:r>
    </w:p>
    <w:p w14:paraId="17D17E7F" w14:textId="1E6D12A6" w:rsidR="00291576" w:rsidRDefault="00291576" w:rsidP="005E4110">
      <w:pPr>
        <w:rPr>
          <w:rFonts w:eastAsia="等线"/>
          <w:lang w:val="en-US" w:eastAsia="zh-CN"/>
        </w:rPr>
      </w:pPr>
      <w:r>
        <w:rPr>
          <w:rFonts w:eastAsia="等线" w:hint="eastAsia"/>
          <w:lang w:val="en-US" w:eastAsia="zh-CN"/>
        </w:rPr>
        <w:t xml:space="preserve">For the impact on L3 measurement, on-demand SSB collides with </w:t>
      </w:r>
      <w:r>
        <w:rPr>
          <w:rFonts w:eastAsia="等线"/>
          <w:lang w:val="en-US" w:eastAsia="zh-CN"/>
        </w:rPr>
        <w:t>the</w:t>
      </w:r>
      <w:r>
        <w:rPr>
          <w:rFonts w:eastAsia="等线" w:hint="eastAsia"/>
          <w:lang w:val="en-US" w:eastAsia="zh-CN"/>
        </w:rPr>
        <w:t xml:space="preserve"> intention of L3 measurement, i.e., to keep network updated on the L3 RRM measurement result w.r.t the SCell.</w:t>
      </w:r>
      <w:r w:rsidR="00FA5958">
        <w:rPr>
          <w:rFonts w:eastAsia="等线" w:hint="eastAsia"/>
          <w:lang w:val="en-US" w:eastAsia="zh-CN"/>
        </w:rPr>
        <w:t xml:space="preserve"> I.e., network cannot predict when the L3 channel quality would not change and thus SSB transmission can be turned off.</w:t>
      </w:r>
      <w:r>
        <w:rPr>
          <w:rFonts w:eastAsia="等线" w:hint="eastAsia"/>
          <w:lang w:val="en-US" w:eastAsia="zh-CN"/>
        </w:rPr>
        <w:t xml:space="preserve"> </w:t>
      </w:r>
      <w:r w:rsidR="004B728A">
        <w:rPr>
          <w:rFonts w:eastAsia="等线" w:hint="eastAsia"/>
          <w:lang w:val="en-US" w:eastAsia="zh-CN"/>
        </w:rPr>
        <w:t xml:space="preserve">So, a </w:t>
      </w:r>
      <w:r w:rsidR="004B728A" w:rsidRPr="004B728A">
        <w:rPr>
          <w:rFonts w:eastAsia="等线" w:hint="eastAsia"/>
          <w:b/>
          <w:bCs/>
          <w:lang w:val="en-US" w:eastAsia="zh-CN"/>
        </w:rPr>
        <w:t>busty</w:t>
      </w:r>
      <w:r w:rsidR="004B728A">
        <w:rPr>
          <w:rFonts w:eastAsia="等线" w:hint="eastAsia"/>
          <w:lang w:val="en-US" w:eastAsia="zh-CN"/>
        </w:rPr>
        <w:t xml:space="preserve"> SSB-transmission for L3 measurement is not </w:t>
      </w:r>
      <w:proofErr w:type="gramStart"/>
      <w:r w:rsidR="004B728A">
        <w:rPr>
          <w:rFonts w:eastAsia="等线" w:hint="eastAsia"/>
          <w:lang w:val="en-US" w:eastAsia="zh-CN"/>
        </w:rPr>
        <w:t>justified, but</w:t>
      </w:r>
      <w:proofErr w:type="gramEnd"/>
      <w:r w:rsidR="004B728A">
        <w:rPr>
          <w:rFonts w:eastAsia="等线" w:hint="eastAsia"/>
          <w:lang w:val="en-US" w:eastAsia="zh-CN"/>
        </w:rPr>
        <w:t xml:space="preserve"> can only rely on relaxed measurement using enlarged SSB periodicity. </w:t>
      </w:r>
    </w:p>
    <w:p w14:paraId="1D85D940" w14:textId="17655C97" w:rsidR="001C7287" w:rsidRPr="00C71F9C" w:rsidRDefault="001C7287" w:rsidP="00FD3BA1">
      <w:pPr>
        <w:pStyle w:val="Observation"/>
        <w:numPr>
          <w:ilvl w:val="0"/>
          <w:numId w:val="57"/>
        </w:numPr>
        <w:pBdr>
          <w:top w:val="none" w:sz="4" w:space="0" w:color="000000"/>
          <w:left w:val="none" w:sz="4" w:space="0" w:color="000000"/>
          <w:bottom w:val="none" w:sz="4" w:space="0" w:color="000000"/>
          <w:right w:val="none" w:sz="4" w:space="0" w:color="000000"/>
          <w:between w:val="none" w:sz="4" w:space="0" w:color="000000"/>
        </w:pBdr>
        <w:tabs>
          <w:tab w:val="clear" w:pos="1304"/>
        </w:tabs>
        <w:overflowPunct/>
        <w:autoSpaceDE/>
        <w:autoSpaceDN/>
        <w:adjustRightInd/>
        <w:ind w:left="1701" w:hanging="1701"/>
        <w:textAlignment w:val="auto"/>
        <w:rPr>
          <w:rFonts w:ascii="Times New Roman" w:hAnsi="Times New Roman"/>
        </w:rPr>
      </w:pPr>
      <w:r w:rsidRPr="00FD3BA1">
        <w:rPr>
          <w:rFonts w:ascii="Times New Roman" w:hAnsi="Times New Roman"/>
        </w:rPr>
        <w:t>Busty SSB transmission collides with the purpose of L3 measurement, which expects in-time/updated channel quality report.</w:t>
      </w:r>
    </w:p>
    <w:p w14:paraId="159E7F47" w14:textId="720A43DE" w:rsidR="005C28E8" w:rsidRPr="005C28E8" w:rsidRDefault="001C7287" w:rsidP="005E4110">
      <w:pPr>
        <w:rPr>
          <w:rFonts w:eastAsia="等线"/>
          <w:lang w:val="en-US" w:eastAsia="zh-CN"/>
        </w:rPr>
      </w:pPr>
      <w:r>
        <w:rPr>
          <w:rFonts w:eastAsia="等线" w:hint="eastAsia"/>
          <w:lang w:val="en-US" w:eastAsia="zh-CN"/>
        </w:rPr>
        <w:t>For</w:t>
      </w:r>
      <w:r w:rsidR="005C28E8">
        <w:rPr>
          <w:rFonts w:eastAsia="等线" w:hint="eastAsia"/>
          <w:lang w:val="en-US" w:eastAsia="zh-CN"/>
        </w:rPr>
        <w:t xml:space="preserve"> L1 measurement, </w:t>
      </w:r>
      <w:r>
        <w:rPr>
          <w:rFonts w:eastAsia="等线" w:hint="eastAsia"/>
          <w:lang w:val="en-US" w:eastAsia="zh-CN"/>
        </w:rPr>
        <w:t>normally network expects CSI-RS, which is not dependent on always-on signal, and can also provide wider band RS for CSI feedback, i.e., it should not be the key target for on-demand SSB design</w:t>
      </w:r>
      <w:r w:rsidR="005C28E8">
        <w:rPr>
          <w:rFonts w:eastAsia="等线" w:hint="eastAsia"/>
          <w:lang w:val="en-US" w:eastAsia="zh-CN"/>
        </w:rPr>
        <w:t xml:space="preserve">. </w:t>
      </w:r>
    </w:p>
    <w:p w14:paraId="7850F4DA" w14:textId="2A6BF397" w:rsidR="00AA5B4D" w:rsidRPr="003B11B7" w:rsidRDefault="003B11B7" w:rsidP="003B11B7">
      <w:pPr>
        <w:pStyle w:val="Observation"/>
        <w:numPr>
          <w:ilvl w:val="0"/>
          <w:numId w:val="5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rPr>
          <w:rFonts w:ascii="Times New Roman" w:hAnsi="Times New Roman"/>
        </w:rPr>
      </w:pPr>
      <w:r>
        <w:rPr>
          <w:rFonts w:ascii="Times New Roman" w:hAnsi="Times New Roman" w:hint="eastAsia"/>
        </w:rPr>
        <w:t xml:space="preserve"> </w:t>
      </w:r>
      <w:r>
        <w:rPr>
          <w:rFonts w:ascii="Times New Roman" w:hAnsi="Times New Roman"/>
        </w:rPr>
        <w:tab/>
      </w:r>
      <w:r w:rsidR="001C7287">
        <w:rPr>
          <w:rFonts w:ascii="Times New Roman" w:hAnsi="Times New Roman" w:hint="eastAsia"/>
        </w:rPr>
        <w:t xml:space="preserve">Busty </w:t>
      </w:r>
      <w:r w:rsidR="00AA5B4D" w:rsidRPr="003B11B7">
        <w:rPr>
          <w:rFonts w:ascii="Times New Roman" w:hAnsi="Times New Roman" w:hint="eastAsia"/>
        </w:rPr>
        <w:t xml:space="preserve">SSB transmission </w:t>
      </w:r>
      <w:r w:rsidR="001C7287">
        <w:rPr>
          <w:rFonts w:ascii="Times New Roman" w:hAnsi="Times New Roman" w:hint="eastAsia"/>
        </w:rPr>
        <w:t>should not target at</w:t>
      </w:r>
      <w:r w:rsidR="00AA5B4D" w:rsidRPr="003B11B7">
        <w:rPr>
          <w:rFonts w:ascii="Times New Roman" w:hAnsi="Times New Roman" w:hint="eastAsia"/>
        </w:rPr>
        <w:t xml:space="preserve"> L</w:t>
      </w:r>
      <w:r w:rsidR="005C28E8">
        <w:rPr>
          <w:rFonts w:ascii="Times New Roman" w:hAnsi="Times New Roman" w:hint="eastAsia"/>
        </w:rPr>
        <w:t>1</w:t>
      </w:r>
      <w:r w:rsidR="00AA5B4D" w:rsidRPr="003B11B7">
        <w:rPr>
          <w:rFonts w:ascii="Times New Roman" w:hAnsi="Times New Roman" w:hint="eastAsia"/>
        </w:rPr>
        <w:t xml:space="preserve"> measurement</w:t>
      </w:r>
      <w:r w:rsidR="005C28E8">
        <w:rPr>
          <w:rFonts w:ascii="Times New Roman" w:hAnsi="Times New Roman" w:hint="eastAsia"/>
        </w:rPr>
        <w:t xml:space="preserve">, which expects </w:t>
      </w:r>
      <w:r w:rsidR="001C7287">
        <w:rPr>
          <w:rFonts w:ascii="Times New Roman" w:hAnsi="Times New Roman" w:hint="eastAsia"/>
        </w:rPr>
        <w:t>wider band CSI report</w:t>
      </w:r>
      <w:r w:rsidR="00FA5958">
        <w:rPr>
          <w:rFonts w:ascii="Times New Roman" w:hAnsi="Times New Roman" w:hint="eastAsia"/>
        </w:rPr>
        <w:t xml:space="preserve"> and thus CSI-RS</w:t>
      </w:r>
      <w:r w:rsidR="005C28E8">
        <w:rPr>
          <w:rFonts w:ascii="Times New Roman" w:hAnsi="Times New Roman" w:hint="eastAsia"/>
        </w:rPr>
        <w:t xml:space="preserve">. </w:t>
      </w:r>
    </w:p>
    <w:p w14:paraId="3B96139A" w14:textId="3968DEFD" w:rsidR="0036168E" w:rsidRDefault="001C7287" w:rsidP="005E4110">
      <w:pPr>
        <w:rPr>
          <w:rFonts w:eastAsia="等线"/>
          <w:lang w:val="en-US" w:eastAsia="zh-CN"/>
        </w:rPr>
      </w:pPr>
      <w:r>
        <w:rPr>
          <w:rFonts w:eastAsia="等线" w:hint="eastAsia"/>
          <w:lang w:val="en-US" w:eastAsia="zh-CN"/>
        </w:rPr>
        <w:t xml:space="preserve">Then the final function left is the SCell activation, </w:t>
      </w:r>
      <w:r w:rsidR="0036168E">
        <w:rPr>
          <w:rFonts w:eastAsia="等线" w:hint="eastAsia"/>
          <w:lang w:val="en-US" w:eastAsia="zh-CN"/>
        </w:rPr>
        <w:t xml:space="preserve">for </w:t>
      </w:r>
      <w:proofErr w:type="gramStart"/>
      <w:r w:rsidR="0036168E">
        <w:rPr>
          <w:rFonts w:eastAsia="等线" w:hint="eastAsia"/>
          <w:lang w:val="en-US" w:eastAsia="zh-CN"/>
        </w:rPr>
        <w:t>which</w:t>
      </w:r>
      <w:proofErr w:type="gramEnd"/>
    </w:p>
    <w:p w14:paraId="5FCB0E8C" w14:textId="658DC314" w:rsidR="0036168E" w:rsidRDefault="0036168E" w:rsidP="0036168E">
      <w:pPr>
        <w:pStyle w:val="af6"/>
        <w:numPr>
          <w:ilvl w:val="0"/>
          <w:numId w:val="60"/>
        </w:numPr>
        <w:rPr>
          <w:rFonts w:eastAsia="等线"/>
          <w:lang w:val="en-US" w:eastAsia="zh-CN"/>
        </w:rPr>
      </w:pPr>
      <w:r>
        <w:rPr>
          <w:rFonts w:eastAsia="等线" w:hint="eastAsia"/>
          <w:lang w:val="en-US" w:eastAsia="zh-CN"/>
        </w:rPr>
        <w:t xml:space="preserve">R18 has finished the work for collocated case, i.e., adding inter-band case on top of R15 intra-band </w:t>
      </w:r>
      <w:proofErr w:type="gramStart"/>
      <w:r>
        <w:rPr>
          <w:rFonts w:eastAsia="等线" w:hint="eastAsia"/>
          <w:lang w:val="en-US" w:eastAsia="zh-CN"/>
        </w:rPr>
        <w:t>case</w:t>
      </w:r>
      <w:proofErr w:type="gramEnd"/>
    </w:p>
    <w:p w14:paraId="11FC20CA" w14:textId="5971238C" w:rsidR="0036168E" w:rsidRPr="0036168E" w:rsidRDefault="0036168E" w:rsidP="00FD3BA1">
      <w:pPr>
        <w:pStyle w:val="af6"/>
        <w:numPr>
          <w:ilvl w:val="0"/>
          <w:numId w:val="60"/>
        </w:numPr>
        <w:rPr>
          <w:rFonts w:eastAsia="等线"/>
          <w:lang w:val="en-US" w:eastAsia="zh-CN"/>
        </w:rPr>
      </w:pPr>
      <w:r>
        <w:rPr>
          <w:rFonts w:eastAsia="等线" w:hint="eastAsia"/>
          <w:lang w:val="en-US" w:eastAsia="zh-CN"/>
        </w:rPr>
        <w:t>R17 has introduced the A-TRS based fast SCell activation method, which is limited to the scenarios</w:t>
      </w:r>
      <w:r w:rsidR="00B73400">
        <w:rPr>
          <w:rFonts w:eastAsia="等线" w:hint="eastAsia"/>
          <w:lang w:val="en-US" w:eastAsia="zh-CN"/>
        </w:rPr>
        <w:t xml:space="preserve"> where SCell is </w:t>
      </w:r>
      <w:r w:rsidR="00B73400" w:rsidRPr="00C71F9C">
        <w:rPr>
          <w:rFonts w:eastAsia="等线" w:hint="eastAsia"/>
          <w:b/>
          <w:bCs/>
          <w:lang w:val="en-US" w:eastAsia="zh-CN"/>
        </w:rPr>
        <w:t>known</w:t>
      </w:r>
      <w:r w:rsidR="00FD3BA1">
        <w:rPr>
          <w:rFonts w:eastAsia="等线" w:hint="eastAsia"/>
          <w:lang w:val="en-US" w:eastAsia="zh-CN"/>
        </w:rPr>
        <w:t xml:space="preserve"> (if we focus on </w:t>
      </w:r>
      <w:r w:rsidR="00FD3BA1" w:rsidRPr="00C71F9C">
        <w:rPr>
          <w:rFonts w:eastAsia="等线" w:hint="eastAsia"/>
          <w:b/>
          <w:bCs/>
          <w:lang w:val="en-US" w:eastAsia="zh-CN"/>
        </w:rPr>
        <w:t>non-collocated</w:t>
      </w:r>
      <w:r w:rsidR="00FD3BA1">
        <w:rPr>
          <w:rFonts w:eastAsia="等线" w:hint="eastAsia"/>
          <w:lang w:val="en-US" w:eastAsia="zh-CN"/>
        </w:rPr>
        <w:t xml:space="preserve"> scenarios)</w:t>
      </w:r>
    </w:p>
    <w:p w14:paraId="596D9EF2" w14:textId="3F42409A" w:rsidR="005B7768" w:rsidRDefault="005B7768" w:rsidP="005B7768">
      <w:pPr>
        <w:spacing w:beforeLines="50" w:before="120"/>
        <w:rPr>
          <w:rFonts w:eastAsia="等线"/>
          <w:lang w:val="en-US" w:eastAsia="zh-CN"/>
        </w:rPr>
      </w:pPr>
      <w:r>
        <w:rPr>
          <w:rFonts w:eastAsia="等线"/>
          <w:lang w:val="en-US" w:eastAsia="zh-CN"/>
        </w:rPr>
        <w:t>W</w:t>
      </w:r>
      <w:r>
        <w:rPr>
          <w:rFonts w:eastAsia="等线" w:hint="eastAsia"/>
          <w:lang w:val="en-US" w:eastAsia="zh-CN"/>
        </w:rPr>
        <w:t xml:space="preserve">here </w:t>
      </w:r>
      <w:r w:rsidRPr="00FD3BA1">
        <w:rPr>
          <w:rFonts w:eastAsia="等线"/>
          <w:b/>
          <w:bCs/>
          <w:lang w:val="en-US" w:eastAsia="zh-CN"/>
        </w:rPr>
        <w:t>known/unknown</w:t>
      </w:r>
      <w:r>
        <w:rPr>
          <w:rFonts w:eastAsia="等线" w:hint="eastAsia"/>
          <w:lang w:val="en-US" w:eastAsia="zh-CN"/>
        </w:rPr>
        <w:t xml:space="preserve"> is </w:t>
      </w:r>
      <w:r>
        <w:rPr>
          <w:rFonts w:eastAsia="等线"/>
          <w:lang w:val="en-US" w:eastAsia="zh-CN"/>
        </w:rPr>
        <w:t>defined</w:t>
      </w:r>
      <w:r>
        <w:rPr>
          <w:rFonts w:eastAsia="等线" w:hint="eastAsia"/>
          <w:lang w:val="en-US" w:eastAsia="zh-CN"/>
        </w:rPr>
        <w:t xml:space="preserve"> as follows:</w:t>
      </w:r>
    </w:p>
    <w:p w14:paraId="0567301C" w14:textId="77777777" w:rsidR="005B7768" w:rsidRPr="005B7768"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lang w:val="en-US" w:eastAsia="zh-CN"/>
        </w:rPr>
      </w:pPr>
      <w:r w:rsidRPr="005B7768">
        <w:rPr>
          <w:rFonts w:eastAsia="等线"/>
          <w:lang w:val="en-US" w:eastAsia="zh-CN"/>
        </w:rPr>
        <w:t xml:space="preserve">SCell in </w:t>
      </w:r>
      <w:r w:rsidRPr="00FD3BA1">
        <w:rPr>
          <w:rFonts w:eastAsia="等线"/>
          <w:b/>
          <w:bCs/>
          <w:lang w:val="en-US" w:eastAsia="zh-CN"/>
        </w:rPr>
        <w:t>FR1</w:t>
      </w:r>
      <w:r w:rsidRPr="005B7768">
        <w:rPr>
          <w:rFonts w:eastAsia="等线"/>
          <w:lang w:val="en-US" w:eastAsia="zh-CN"/>
        </w:rPr>
        <w:t xml:space="preserve"> is </w:t>
      </w:r>
      <w:r w:rsidRPr="00FD3BA1">
        <w:rPr>
          <w:rFonts w:eastAsia="等线"/>
          <w:b/>
          <w:bCs/>
          <w:lang w:val="en-US" w:eastAsia="zh-CN"/>
        </w:rPr>
        <w:t>known</w:t>
      </w:r>
      <w:r w:rsidRPr="005B7768">
        <w:rPr>
          <w:rFonts w:eastAsia="等线"/>
          <w:lang w:val="en-US" w:eastAsia="zh-CN"/>
        </w:rPr>
        <w:t xml:space="preserve"> if it has been meeting the following conditions:</w:t>
      </w:r>
    </w:p>
    <w:p w14:paraId="62AD465C" w14:textId="77777777" w:rsidR="005B7768" w:rsidRPr="005B7768"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lang w:val="en-US" w:eastAsia="zh-CN"/>
        </w:rPr>
      </w:pPr>
      <w:r w:rsidRPr="005B7768">
        <w:rPr>
          <w:rFonts w:eastAsia="等线"/>
          <w:lang w:val="en-US" w:eastAsia="zh-CN"/>
        </w:rPr>
        <w:t xml:space="preserve">- During the period equal to </w:t>
      </w:r>
      <w:proofErr w:type="gramStart"/>
      <w:r w:rsidRPr="005B7768">
        <w:rPr>
          <w:rFonts w:eastAsia="等线"/>
          <w:lang w:val="en-US" w:eastAsia="zh-CN"/>
        </w:rPr>
        <w:t>max(</w:t>
      </w:r>
      <w:proofErr w:type="gramEnd"/>
      <w:r w:rsidRPr="005B7768">
        <w:rPr>
          <w:rFonts w:eastAsia="等线"/>
          <w:lang w:val="en-US" w:eastAsia="zh-CN"/>
        </w:rPr>
        <w:t>5*measCycleSCell, 5*DRX cycles) for FR1 before the reception of the SCell activation command:</w:t>
      </w:r>
    </w:p>
    <w:p w14:paraId="2C712D5C" w14:textId="77777777" w:rsidR="005B7768" w:rsidRPr="005B7768"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lang w:val="en-US" w:eastAsia="zh-CN"/>
        </w:rPr>
      </w:pPr>
      <w:r w:rsidRPr="005B7768">
        <w:rPr>
          <w:rFonts w:eastAsia="等线"/>
          <w:lang w:val="en-US" w:eastAsia="zh-CN"/>
        </w:rPr>
        <w:t>- the UE has sent a valid measurement report for the SCell being activated and</w:t>
      </w:r>
    </w:p>
    <w:p w14:paraId="0CE5F885" w14:textId="77777777" w:rsidR="005B7768" w:rsidRPr="00FD3BA1"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highlight w:val="yellow"/>
          <w:lang w:val="en-US" w:eastAsia="zh-CN"/>
        </w:rPr>
      </w:pPr>
      <w:r w:rsidRPr="00FD3BA1">
        <w:rPr>
          <w:rFonts w:eastAsia="等线"/>
          <w:highlight w:val="yellow"/>
          <w:lang w:val="en-US" w:eastAsia="zh-CN"/>
        </w:rPr>
        <w:t>- the SSB measured remains detectable according to the cell identification conditions specified in clause 9.2 and 9.3.</w:t>
      </w:r>
    </w:p>
    <w:p w14:paraId="6D7BAE7A" w14:textId="77777777" w:rsidR="005B7768" w:rsidRPr="005B7768"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lang w:val="en-US" w:eastAsia="zh-CN"/>
        </w:rPr>
      </w:pPr>
      <w:r w:rsidRPr="00FD3BA1">
        <w:rPr>
          <w:rFonts w:eastAsia="等线"/>
          <w:highlight w:val="yellow"/>
          <w:lang w:val="en-US" w:eastAsia="zh-CN"/>
        </w:rPr>
        <w:t xml:space="preserve">- the SSB measured during the period equal to </w:t>
      </w:r>
      <w:proofErr w:type="gramStart"/>
      <w:r w:rsidRPr="00FD3BA1">
        <w:rPr>
          <w:rFonts w:eastAsia="等线"/>
          <w:highlight w:val="yellow"/>
          <w:lang w:val="en-US" w:eastAsia="zh-CN"/>
        </w:rPr>
        <w:t>max(</w:t>
      </w:r>
      <w:proofErr w:type="gramEnd"/>
      <w:r w:rsidRPr="00FD3BA1">
        <w:rPr>
          <w:rFonts w:eastAsia="等线"/>
          <w:highlight w:val="yellow"/>
          <w:lang w:val="en-US" w:eastAsia="zh-CN"/>
        </w:rPr>
        <w:t>5*measCycleSCell, 5*DRX cycles) also remains detectable during the SCell activation delay according to the cell identification conditions specified in clause 9.2 and 9.3.</w:t>
      </w:r>
    </w:p>
    <w:p w14:paraId="3CE165F2" w14:textId="77777777" w:rsidR="005B7768" w:rsidRPr="005B7768"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lang w:val="en-US" w:eastAsia="zh-CN"/>
        </w:rPr>
      </w:pPr>
      <w:r w:rsidRPr="005B7768">
        <w:rPr>
          <w:rFonts w:eastAsia="等线"/>
          <w:lang w:val="en-US" w:eastAsia="zh-CN"/>
        </w:rPr>
        <w:t xml:space="preserve">Otherwise SCell in FR1 is </w:t>
      </w:r>
      <w:r w:rsidRPr="00FD3BA1">
        <w:rPr>
          <w:rFonts w:eastAsia="等线"/>
          <w:b/>
          <w:bCs/>
          <w:lang w:val="en-US" w:eastAsia="zh-CN"/>
        </w:rPr>
        <w:t>unknown</w:t>
      </w:r>
      <w:r w:rsidRPr="005B7768">
        <w:rPr>
          <w:rFonts w:eastAsia="等线"/>
          <w:lang w:val="en-US" w:eastAsia="zh-CN"/>
        </w:rPr>
        <w:t>.</w:t>
      </w:r>
    </w:p>
    <w:p w14:paraId="2E10D6D9" w14:textId="77777777" w:rsidR="005B7768" w:rsidRPr="005B7768"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lang w:val="en-US" w:eastAsia="zh-CN"/>
        </w:rPr>
      </w:pPr>
      <w:r w:rsidRPr="005B7768">
        <w:rPr>
          <w:rFonts w:eastAsia="等线"/>
          <w:lang w:val="en-US" w:eastAsia="zh-CN"/>
        </w:rPr>
        <w:t xml:space="preserve">For the first SCell activation in </w:t>
      </w:r>
      <w:r w:rsidRPr="00FD3BA1">
        <w:rPr>
          <w:rFonts w:eastAsia="等线"/>
          <w:b/>
          <w:bCs/>
          <w:lang w:val="en-US" w:eastAsia="zh-CN"/>
        </w:rPr>
        <w:t>FR2</w:t>
      </w:r>
      <w:r w:rsidRPr="005B7768">
        <w:rPr>
          <w:rFonts w:eastAsia="等线"/>
          <w:lang w:val="en-US" w:eastAsia="zh-CN"/>
        </w:rPr>
        <w:t xml:space="preserve"> bands, the SCell is </w:t>
      </w:r>
      <w:r w:rsidRPr="00FD3BA1">
        <w:rPr>
          <w:rFonts w:eastAsia="等线"/>
          <w:b/>
          <w:bCs/>
          <w:lang w:val="en-US" w:eastAsia="zh-CN"/>
        </w:rPr>
        <w:t>known</w:t>
      </w:r>
      <w:r w:rsidRPr="005B7768">
        <w:rPr>
          <w:rFonts w:eastAsia="等线"/>
          <w:lang w:val="en-US" w:eastAsia="zh-CN"/>
        </w:rPr>
        <w:t xml:space="preserve"> if it has been meeting the following conditions:</w:t>
      </w:r>
    </w:p>
    <w:p w14:paraId="570F05D1" w14:textId="77777777" w:rsidR="005B7768" w:rsidRPr="005B7768"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lang w:val="en-US" w:eastAsia="zh-CN"/>
        </w:rPr>
      </w:pPr>
      <w:r w:rsidRPr="005B7768">
        <w:rPr>
          <w:rFonts w:eastAsia="等线"/>
          <w:lang w:val="en-US" w:eastAsia="zh-CN"/>
        </w:rPr>
        <w:t>- During the period equal to 4s for UE supporting power class 1/5 and 3s for UE supporting power class 2/3/4 before UE receives the last activation command for PDCCH TCI, PDSCH TCI (when applicable) and semi-persistent CSI-RS for CQI reporting (when applicable):</w:t>
      </w:r>
    </w:p>
    <w:p w14:paraId="765F0B99" w14:textId="77777777" w:rsidR="005B7768" w:rsidRPr="005B7768"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lang w:val="en-US" w:eastAsia="zh-CN"/>
        </w:rPr>
      </w:pPr>
      <w:r w:rsidRPr="00FD3BA1">
        <w:rPr>
          <w:rFonts w:eastAsia="等线"/>
          <w:highlight w:val="yellow"/>
          <w:lang w:val="en-US" w:eastAsia="zh-CN"/>
        </w:rPr>
        <w:t>- the UE has sent a valid L3-RSRP measurement report with SSB index</w:t>
      </w:r>
      <w:r w:rsidRPr="005B7768">
        <w:rPr>
          <w:rFonts w:eastAsia="等线"/>
          <w:lang w:val="en-US" w:eastAsia="zh-CN"/>
        </w:rPr>
        <w:t>, and</w:t>
      </w:r>
    </w:p>
    <w:p w14:paraId="374CE345" w14:textId="77777777" w:rsidR="005B7768" w:rsidRPr="005B7768"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lang w:val="en-US" w:eastAsia="zh-CN"/>
        </w:rPr>
      </w:pPr>
      <w:r w:rsidRPr="005B7768">
        <w:rPr>
          <w:rFonts w:eastAsia="等线"/>
          <w:lang w:val="en-US" w:eastAsia="zh-CN"/>
        </w:rPr>
        <w:t>- SCell activation command is received after L3-RSRP reporting and no later than the time when UE receives MAC-CE command for TCI activation</w:t>
      </w:r>
    </w:p>
    <w:p w14:paraId="1BB79D1E" w14:textId="77777777" w:rsidR="005B7768" w:rsidRPr="005B7768"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lang w:val="en-US" w:eastAsia="zh-CN"/>
        </w:rPr>
      </w:pPr>
      <w:r w:rsidRPr="00FD3BA1">
        <w:rPr>
          <w:rFonts w:eastAsia="等线"/>
          <w:highlight w:val="yellow"/>
          <w:lang w:val="en-US" w:eastAsia="zh-CN"/>
        </w:rPr>
        <w:t>- 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169DBD26" w14:textId="6E135393" w:rsidR="005B7768" w:rsidRPr="005B7768" w:rsidRDefault="005B7768" w:rsidP="00FD3BA1">
      <w:pPr>
        <w:pBdr>
          <w:top w:val="single" w:sz="4" w:space="1" w:color="auto"/>
          <w:left w:val="single" w:sz="4" w:space="4" w:color="auto"/>
          <w:bottom w:val="single" w:sz="4" w:space="1" w:color="auto"/>
          <w:right w:val="single" w:sz="4" w:space="4" w:color="auto"/>
        </w:pBdr>
        <w:spacing w:beforeLines="50" w:before="120"/>
        <w:rPr>
          <w:rFonts w:eastAsia="等线"/>
          <w:lang w:val="en-US" w:eastAsia="zh-CN"/>
        </w:rPr>
      </w:pPr>
      <w:r w:rsidRPr="005B7768">
        <w:rPr>
          <w:rFonts w:eastAsia="等线"/>
          <w:lang w:val="en-US" w:eastAsia="zh-CN"/>
        </w:rPr>
        <w:t xml:space="preserve">Otherwise, the first SCell in FR2 band is </w:t>
      </w:r>
      <w:r w:rsidRPr="00FD3BA1">
        <w:rPr>
          <w:rFonts w:eastAsia="等线"/>
          <w:b/>
          <w:bCs/>
          <w:lang w:val="en-US" w:eastAsia="zh-CN"/>
        </w:rPr>
        <w:t>unknown</w:t>
      </w:r>
      <w:r w:rsidRPr="005B7768">
        <w:rPr>
          <w:rFonts w:eastAsia="等线"/>
          <w:lang w:val="en-US" w:eastAsia="zh-CN"/>
        </w:rPr>
        <w:t>.</w:t>
      </w:r>
    </w:p>
    <w:p w14:paraId="2D8BA740" w14:textId="1159B43E" w:rsidR="005B7768" w:rsidRDefault="005B7768" w:rsidP="005E4110">
      <w:pPr>
        <w:rPr>
          <w:rFonts w:eastAsia="等线"/>
          <w:lang w:val="en-US" w:eastAsia="zh-CN"/>
        </w:rPr>
      </w:pPr>
      <w:r>
        <w:rPr>
          <w:rFonts w:eastAsia="等线" w:hint="eastAsia"/>
          <w:lang w:val="en-US" w:eastAsia="zh-CN"/>
        </w:rPr>
        <w:t xml:space="preserve">I.e., A-TRS based fast SCell activation is for the case where SSB is present, and A-TRS is to take effect based on the present SSB, and the detailed applicable scenarios has been outlined as the 3 scenarios above. </w:t>
      </w:r>
    </w:p>
    <w:p w14:paraId="05AFE970" w14:textId="247D4C90" w:rsidR="005B7768" w:rsidRDefault="005B7768" w:rsidP="005E4110">
      <w:pPr>
        <w:rPr>
          <w:rFonts w:eastAsia="等线"/>
          <w:lang w:val="en-US" w:eastAsia="zh-CN"/>
        </w:rPr>
      </w:pPr>
      <w:r>
        <w:rPr>
          <w:rFonts w:eastAsia="等线" w:hint="eastAsia"/>
          <w:lang w:val="en-US" w:eastAsia="zh-CN"/>
        </w:rPr>
        <w:t>In other words, busty SSB for fast SCell activation is only meaningful if it is to cover the scenario(s) where the 3 scenarios cannot cover, e.g., an unknown and non-collocated SCell, which is either an intra-band non-</w:t>
      </w:r>
      <w:r>
        <w:rPr>
          <w:rFonts w:eastAsia="等线"/>
          <w:lang w:val="en-US" w:eastAsia="zh-CN"/>
        </w:rPr>
        <w:t>contiguous</w:t>
      </w:r>
      <w:r>
        <w:rPr>
          <w:rFonts w:eastAsia="等线" w:hint="eastAsia"/>
          <w:lang w:val="en-US" w:eastAsia="zh-CN"/>
        </w:rPr>
        <w:t xml:space="preserve"> SCell or an inter-band SCell. </w:t>
      </w:r>
    </w:p>
    <w:p w14:paraId="6CBC992F" w14:textId="2FCB922D" w:rsidR="005B7768" w:rsidRPr="00C71F9C" w:rsidRDefault="005B7768" w:rsidP="00FD3BA1">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lang w:val="en-US"/>
        </w:rPr>
      </w:pPr>
      <w:bookmarkStart w:id="19" w:name="_Toc163223214"/>
      <w:r w:rsidRPr="00B73400">
        <w:rPr>
          <w:rFonts w:ascii="Times New Roman" w:hAnsi="Times New Roman"/>
        </w:rPr>
        <w:t xml:space="preserve">For on-demand SSB SCell operation, R2 </w:t>
      </w:r>
      <w:r w:rsidR="002533F3">
        <w:rPr>
          <w:rFonts w:ascii="Times New Roman" w:hAnsi="Times New Roman" w:hint="eastAsia"/>
        </w:rPr>
        <w:t>focus on</w:t>
      </w:r>
      <w:r w:rsidRPr="00B73400">
        <w:rPr>
          <w:rFonts w:ascii="Times New Roman" w:hAnsi="Times New Roman"/>
        </w:rPr>
        <w:t xml:space="preserve"> on-demand SSB transmission </w:t>
      </w:r>
      <w:r w:rsidR="002533F3">
        <w:rPr>
          <w:rFonts w:ascii="Times New Roman" w:hAnsi="Times New Roman" w:hint="eastAsia"/>
        </w:rPr>
        <w:t>for</w:t>
      </w:r>
      <w:r w:rsidRPr="00B73400">
        <w:rPr>
          <w:rFonts w:ascii="Times New Roman" w:hAnsi="Times New Roman"/>
        </w:rPr>
        <w:t xml:space="preserve"> faster SCell Activation.</w:t>
      </w:r>
      <w:bookmarkEnd w:id="19"/>
    </w:p>
    <w:p w14:paraId="7A1F3213" w14:textId="77777777" w:rsidR="00B73400" w:rsidRDefault="00B73400" w:rsidP="005E4110">
      <w:pPr>
        <w:rPr>
          <w:rFonts w:eastAsia="等线"/>
          <w:lang w:val="en-US" w:eastAsia="zh-CN"/>
        </w:rPr>
      </w:pPr>
    </w:p>
    <w:p w14:paraId="27B76145" w14:textId="44B8A1AD" w:rsidR="005C28E8" w:rsidRPr="005618DC" w:rsidRDefault="005C28E8" w:rsidP="005E4110">
      <w:pPr>
        <w:rPr>
          <w:rFonts w:eastAsia="等线"/>
          <w:lang w:val="en-US" w:eastAsia="zh-CN"/>
        </w:rPr>
      </w:pPr>
      <w:r>
        <w:rPr>
          <w:rFonts w:eastAsia="等线" w:hint="eastAsia"/>
          <w:lang w:val="en-US" w:eastAsia="zh-CN"/>
        </w:rPr>
        <w:t xml:space="preserve">Note that in R18, </w:t>
      </w:r>
      <w:r w:rsidR="005618DC">
        <w:rPr>
          <w:rFonts w:eastAsia="等线" w:hint="eastAsia"/>
          <w:lang w:val="en-US" w:eastAsia="zh-CN"/>
        </w:rPr>
        <w:t xml:space="preserve">R4 introduced SSB activation enhancement as </w:t>
      </w:r>
      <w:r w:rsidR="005618DC">
        <w:rPr>
          <w:rFonts w:eastAsia="等线"/>
          <w:lang w:val="en-US" w:eastAsia="zh-CN"/>
        </w:rPr>
        <w:t>follows</w:t>
      </w:r>
      <w:r w:rsidR="005618DC">
        <w:rPr>
          <w:rFonts w:eastAsia="等线" w:hint="eastAsia"/>
          <w:lang w:val="en-US" w:eastAsia="zh-CN"/>
        </w:rPr>
        <w:t xml:space="preserve"> (R4-2321361), taking advantage of dense </w:t>
      </w:r>
      <w:proofErr w:type="gramStart"/>
      <w:r w:rsidR="005618DC">
        <w:rPr>
          <w:rFonts w:eastAsia="等线" w:hint="eastAsia"/>
          <w:lang w:val="en-US" w:eastAsia="zh-CN"/>
        </w:rPr>
        <w:t>SSB</w:t>
      </w:r>
      <w:proofErr w:type="gramEnd"/>
    </w:p>
    <w:p w14:paraId="09A6522F" w14:textId="77777777" w:rsidR="005618DC" w:rsidRPr="005618DC" w:rsidRDefault="005618DC" w:rsidP="005618DC">
      <w:pPr>
        <w:pBdr>
          <w:top w:val="single" w:sz="4" w:space="1" w:color="auto"/>
          <w:left w:val="single" w:sz="4" w:space="4" w:color="auto"/>
          <w:bottom w:val="single" w:sz="4" w:space="1" w:color="auto"/>
          <w:right w:val="single" w:sz="4" w:space="4" w:color="auto"/>
        </w:pBdr>
        <w:overflowPunct/>
        <w:autoSpaceDE/>
        <w:autoSpaceDN/>
        <w:adjustRightInd/>
        <w:ind w:left="284" w:hanging="284"/>
        <w:textAlignment w:val="auto"/>
        <w:rPr>
          <w:rFonts w:eastAsia="宋体"/>
          <w:lang w:eastAsia="zh-CN"/>
        </w:rPr>
      </w:pPr>
      <w:r w:rsidRPr="005618DC">
        <w:rPr>
          <w:rFonts w:eastAsia="宋体"/>
          <w:lang w:eastAsia="zh-CN"/>
        </w:rPr>
        <w:t>-</w:t>
      </w:r>
      <w:r w:rsidRPr="005618DC">
        <w:rPr>
          <w:rFonts w:eastAsia="宋体"/>
          <w:lang w:eastAsia="zh-CN"/>
        </w:rPr>
        <w:tab/>
        <w:t>In FR1, in case of intra-band SCell activation, T</w:t>
      </w:r>
      <w:r w:rsidRPr="005618DC">
        <w:rPr>
          <w:rFonts w:eastAsia="宋体"/>
          <w:vertAlign w:val="subscript"/>
          <w:lang w:eastAsia="zh-CN"/>
        </w:rPr>
        <w:t>SMTC_MAX</w:t>
      </w:r>
      <w:r w:rsidRPr="005618DC">
        <w:rPr>
          <w:rFonts w:eastAsia="宋体"/>
          <w:lang w:eastAsia="zh-CN"/>
        </w:rPr>
        <w:t xml:space="preserve"> is the longer SMTC periodicity between active serving cells and SCell being activated </w:t>
      </w:r>
      <w:r w:rsidRPr="005618DC">
        <w:rPr>
          <w:rFonts w:eastAsia="MS Mincho"/>
          <w:lang w:eastAsia="en-US"/>
        </w:rPr>
        <w:t xml:space="preserve">provided </w:t>
      </w:r>
      <w:r w:rsidRPr="005618DC">
        <w:rPr>
          <w:rFonts w:eastAsia="宋体"/>
          <w:lang w:eastAsia="zh-CN"/>
        </w:rPr>
        <w:t>the cell specific reference signals from the active serving cells and the SCells being activated or released are available in the same slot; in case of inter-band SCell activation, T</w:t>
      </w:r>
      <w:r w:rsidRPr="005618DC">
        <w:rPr>
          <w:rFonts w:eastAsia="宋体"/>
          <w:vertAlign w:val="subscript"/>
          <w:lang w:eastAsia="zh-CN"/>
        </w:rPr>
        <w:t xml:space="preserve">SMTC_MAX </w:t>
      </w:r>
      <w:r w:rsidRPr="005618DC">
        <w:rPr>
          <w:rFonts w:eastAsia="宋体"/>
          <w:lang w:eastAsia="zh-CN"/>
        </w:rPr>
        <w:t xml:space="preserve">is the SMTC periodicity of SCell being activated. </w:t>
      </w:r>
      <w:r w:rsidRPr="005618DC">
        <w:rPr>
          <w:rFonts w:eastAsia="宋体"/>
          <w:highlight w:val="yellow"/>
          <w:lang w:eastAsia="zh-CN"/>
        </w:rPr>
        <w:t>Or, if UE supports [</w:t>
      </w:r>
      <w:r w:rsidRPr="005618DC">
        <w:rPr>
          <w:rFonts w:eastAsia="宋体"/>
          <w:i/>
          <w:iCs/>
          <w:highlight w:val="yellow"/>
          <w:lang w:eastAsia="zh-CN"/>
        </w:rPr>
        <w:t>SSB_PeriodicityInsteadOfSMTC</w:t>
      </w:r>
      <w:r w:rsidRPr="005618DC">
        <w:rPr>
          <w:rFonts w:eastAsia="宋体"/>
          <w:highlight w:val="yellow"/>
          <w:lang w:eastAsia="zh-CN"/>
        </w:rPr>
        <w:t xml:space="preserve">] in FR1 and the SMTC for SCell being activated is only configured in the </w:t>
      </w:r>
      <w:r w:rsidRPr="005618DC">
        <w:rPr>
          <w:rFonts w:eastAsia="宋体"/>
          <w:i/>
          <w:iCs/>
          <w:highlight w:val="yellow"/>
          <w:lang w:eastAsia="zh-CN"/>
        </w:rPr>
        <w:t>measObjectNR</w:t>
      </w:r>
      <w:r w:rsidRPr="005618DC">
        <w:rPr>
          <w:rFonts w:eastAsia="宋体"/>
          <w:highlight w:val="yellow"/>
          <w:lang w:eastAsia="zh-CN"/>
        </w:rPr>
        <w:t>, T</w:t>
      </w:r>
      <w:r w:rsidRPr="005618DC">
        <w:rPr>
          <w:rFonts w:eastAsia="宋体"/>
          <w:highlight w:val="yellow"/>
          <w:vertAlign w:val="subscript"/>
          <w:lang w:eastAsia="zh-CN"/>
        </w:rPr>
        <w:t xml:space="preserve">SMTC_MAX </w:t>
      </w:r>
      <w:r w:rsidRPr="005618DC">
        <w:rPr>
          <w:rFonts w:eastAsia="宋体"/>
          <w:highlight w:val="yellow"/>
          <w:lang w:eastAsia="zh-CN"/>
        </w:rPr>
        <w:t>is the SSB periodicity of the SCell being activated.</w:t>
      </w:r>
    </w:p>
    <w:p w14:paraId="4CAB8ADF" w14:textId="77777777" w:rsidR="005618DC" w:rsidRPr="005618DC" w:rsidRDefault="005618DC" w:rsidP="005618DC">
      <w:pPr>
        <w:pBdr>
          <w:top w:val="single" w:sz="4" w:space="1" w:color="auto"/>
          <w:left w:val="single" w:sz="4" w:space="4" w:color="auto"/>
          <w:bottom w:val="single" w:sz="4" w:space="1" w:color="auto"/>
          <w:right w:val="single" w:sz="4" w:space="4" w:color="auto"/>
        </w:pBdr>
        <w:overflowPunct/>
        <w:autoSpaceDE/>
        <w:autoSpaceDN/>
        <w:adjustRightInd/>
        <w:ind w:left="284" w:hanging="284"/>
        <w:textAlignment w:val="auto"/>
        <w:rPr>
          <w:rFonts w:eastAsia="宋体"/>
          <w:lang w:eastAsia="zh-CN"/>
        </w:rPr>
      </w:pPr>
      <w:r w:rsidRPr="005618DC">
        <w:rPr>
          <w:rFonts w:eastAsia="宋体"/>
          <w:lang w:eastAsia="zh-CN"/>
        </w:rPr>
        <w:t>-</w:t>
      </w:r>
      <w:r w:rsidRPr="005618DC">
        <w:rPr>
          <w:rFonts w:eastAsia="宋体"/>
          <w:lang w:eastAsia="zh-CN"/>
        </w:rPr>
        <w:tab/>
        <w:t>In FR2, in case of intra-band SCell activation, T</w:t>
      </w:r>
      <w:r w:rsidRPr="005618DC">
        <w:rPr>
          <w:rFonts w:eastAsia="宋体"/>
          <w:vertAlign w:val="subscript"/>
          <w:lang w:eastAsia="zh-CN"/>
        </w:rPr>
        <w:t>SMTC_MAX</w:t>
      </w:r>
      <w:r w:rsidRPr="005618DC">
        <w:rPr>
          <w:rFonts w:eastAsia="宋体"/>
          <w:lang w:eastAsia="zh-CN"/>
        </w:rPr>
        <w:t xml:space="preserve"> is the longer SMTC periodicity between active serving cells and SCell being activated provided that in Rel-15 only support FR2 intra-band CA;</w:t>
      </w:r>
      <w:r w:rsidRPr="005618DC">
        <w:rPr>
          <w:rFonts w:eastAsia="宋体"/>
          <w:lang w:eastAsia="zh-TW"/>
        </w:rPr>
        <w:t xml:space="preserve"> in case of FR2 inter-band SCell activation, T</w:t>
      </w:r>
      <w:r w:rsidRPr="005618DC">
        <w:rPr>
          <w:rFonts w:eastAsia="宋体"/>
          <w:vertAlign w:val="subscript"/>
          <w:lang w:eastAsia="zh-TW"/>
        </w:rPr>
        <w:t>SMTC_MAX</w:t>
      </w:r>
      <w:r w:rsidRPr="005618DC">
        <w:rPr>
          <w:rFonts w:eastAsia="宋体"/>
          <w:lang w:eastAsia="zh-TW"/>
        </w:rPr>
        <w:t xml:space="preserve"> is the SMTC periodicity of SCell being activated</w:t>
      </w:r>
      <w:r w:rsidRPr="005618DC">
        <w:rPr>
          <w:rFonts w:eastAsia="宋体"/>
          <w:lang w:eastAsia="zh-CN"/>
        </w:rPr>
        <w:t xml:space="preserve">. </w:t>
      </w:r>
      <w:r w:rsidRPr="005618DC">
        <w:rPr>
          <w:rFonts w:eastAsia="宋体"/>
          <w:highlight w:val="yellow"/>
          <w:lang w:eastAsia="zh-CN"/>
        </w:rPr>
        <w:t>Or, if UE supports [</w:t>
      </w:r>
      <w:r w:rsidRPr="005618DC">
        <w:rPr>
          <w:rFonts w:eastAsia="宋体"/>
          <w:i/>
          <w:iCs/>
          <w:highlight w:val="yellow"/>
          <w:lang w:eastAsia="zh-CN"/>
        </w:rPr>
        <w:t>SSB_PeriodicityInsteadOfSMTC</w:t>
      </w:r>
      <w:r w:rsidRPr="005618DC">
        <w:rPr>
          <w:rFonts w:eastAsia="宋体"/>
          <w:highlight w:val="yellow"/>
          <w:lang w:eastAsia="zh-CN"/>
        </w:rPr>
        <w:t xml:space="preserve">] in FR2 and the SMTC for SCell being activated is only configured in the </w:t>
      </w:r>
      <w:r w:rsidRPr="005618DC">
        <w:rPr>
          <w:rFonts w:eastAsia="宋体"/>
          <w:i/>
          <w:iCs/>
          <w:highlight w:val="yellow"/>
          <w:lang w:eastAsia="zh-CN"/>
        </w:rPr>
        <w:t>measObjectNR</w:t>
      </w:r>
      <w:r w:rsidRPr="005618DC">
        <w:rPr>
          <w:rFonts w:eastAsia="宋体"/>
          <w:highlight w:val="yellow"/>
          <w:lang w:eastAsia="zh-CN"/>
        </w:rPr>
        <w:t>, T</w:t>
      </w:r>
      <w:r w:rsidRPr="005618DC">
        <w:rPr>
          <w:rFonts w:eastAsia="宋体"/>
          <w:highlight w:val="yellow"/>
          <w:vertAlign w:val="subscript"/>
          <w:lang w:eastAsia="zh-CN"/>
        </w:rPr>
        <w:t xml:space="preserve">SMTC_MAX </w:t>
      </w:r>
      <w:r w:rsidRPr="005618DC">
        <w:rPr>
          <w:rFonts w:eastAsia="宋体"/>
          <w:highlight w:val="yellow"/>
          <w:lang w:eastAsia="zh-CN"/>
        </w:rPr>
        <w:t>is the SSB periodicity of the SCell being activated.</w:t>
      </w:r>
    </w:p>
    <w:p w14:paraId="2CBB8DA1" w14:textId="7CFCB285" w:rsidR="005618DC" w:rsidRDefault="00B73400" w:rsidP="005E4110">
      <w:pPr>
        <w:rPr>
          <w:rFonts w:eastAsia="等线"/>
          <w:lang w:eastAsia="zh-CN"/>
        </w:rPr>
      </w:pPr>
      <w:r>
        <w:rPr>
          <w:rFonts w:eastAsia="等线" w:hint="eastAsia"/>
          <w:lang w:eastAsia="zh-CN"/>
        </w:rPr>
        <w:t xml:space="preserve">I.e., </w:t>
      </w:r>
      <w:r w:rsidR="005618DC">
        <w:rPr>
          <w:rFonts w:eastAsia="等线" w:hint="eastAsia"/>
          <w:lang w:eastAsia="zh-CN"/>
        </w:rPr>
        <w:t xml:space="preserve">R18 SCell </w:t>
      </w:r>
      <w:r w:rsidR="005618DC">
        <w:rPr>
          <w:rFonts w:eastAsia="等线"/>
          <w:lang w:eastAsia="zh-CN"/>
        </w:rPr>
        <w:t>activation</w:t>
      </w:r>
      <w:r w:rsidR="005618DC">
        <w:rPr>
          <w:rFonts w:eastAsia="等线" w:hint="eastAsia"/>
          <w:lang w:eastAsia="zh-CN"/>
        </w:rPr>
        <w:t xml:space="preserve"> enhancement was designed to take </w:t>
      </w:r>
      <w:r w:rsidR="005618DC">
        <w:rPr>
          <w:rFonts w:eastAsia="等线"/>
          <w:lang w:eastAsia="zh-CN"/>
        </w:rPr>
        <w:t>advantage</w:t>
      </w:r>
      <w:r w:rsidR="005618DC">
        <w:rPr>
          <w:rFonts w:eastAsia="等线" w:hint="eastAsia"/>
          <w:lang w:eastAsia="zh-CN"/>
        </w:rPr>
        <w:t xml:space="preserve"> of dense SSB transmission for faster SCell activation. On-demand busty SSB transmission can be used here following the same spirit, i.e., assuming a sparse background SSB for energy saving, a dense busty SSB transmission is used to speed up SCell activation procedure. </w:t>
      </w:r>
    </w:p>
    <w:p w14:paraId="59DF6EEC" w14:textId="77777777" w:rsidR="00FA5958" w:rsidRDefault="00FA5958" w:rsidP="00C71F9C">
      <w:pPr>
        <w:keepNext/>
      </w:pPr>
      <w:r>
        <w:rPr>
          <w:noProof/>
        </w:rPr>
        <w:drawing>
          <wp:inline distT="0" distB="0" distL="0" distR="0" wp14:anchorId="126D9B77" wp14:editId="651102B8">
            <wp:extent cx="6122035" cy="1583690"/>
            <wp:effectExtent l="0" t="0" r="0" b="0"/>
            <wp:docPr id="2032243953" name="图片 1"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243953" name="图片 1" descr="图形用户界面, 文本, 应用程序, 电子邮件&#10;&#10;描述已自动生成"/>
                    <pic:cNvPicPr/>
                  </pic:nvPicPr>
                  <pic:blipFill>
                    <a:blip r:embed="rId11"/>
                    <a:stretch>
                      <a:fillRect/>
                    </a:stretch>
                  </pic:blipFill>
                  <pic:spPr>
                    <a:xfrm>
                      <a:off x="0" y="0"/>
                      <a:ext cx="6122035" cy="1583690"/>
                    </a:xfrm>
                    <a:prstGeom prst="rect">
                      <a:avLst/>
                    </a:prstGeom>
                  </pic:spPr>
                </pic:pic>
              </a:graphicData>
            </a:graphic>
          </wp:inline>
        </w:drawing>
      </w:r>
    </w:p>
    <w:p w14:paraId="6BAF34C4" w14:textId="7DB5B855" w:rsidR="00FA5958" w:rsidRPr="00C71F9C" w:rsidRDefault="00FA5958" w:rsidP="00C71F9C">
      <w:pPr>
        <w:pStyle w:val="aff0"/>
        <w:jc w:val="center"/>
        <w:rPr>
          <w:rFonts w:ascii="Times New Roman" w:hAnsi="Times New Roman" w:cs="Times New Roman"/>
          <w:b/>
          <w:bCs/>
          <w:lang w:eastAsia="zh-CN"/>
        </w:rPr>
      </w:pPr>
      <w:r w:rsidRPr="00C71F9C">
        <w:rPr>
          <w:rFonts w:ascii="Times New Roman" w:hAnsi="Times New Roman" w:cs="Times New Roman"/>
          <w:b/>
          <w:bCs/>
        </w:rPr>
        <w:t xml:space="preserve">Figure </w:t>
      </w:r>
      <w:r w:rsidRPr="00C71F9C">
        <w:rPr>
          <w:rFonts w:ascii="Times New Roman" w:hAnsi="Times New Roman" w:cs="Times New Roman"/>
          <w:b/>
          <w:bCs/>
        </w:rPr>
        <w:fldChar w:fldCharType="begin"/>
      </w:r>
      <w:r w:rsidRPr="00C71F9C">
        <w:rPr>
          <w:rFonts w:ascii="Times New Roman" w:hAnsi="Times New Roman" w:cs="Times New Roman"/>
          <w:b/>
          <w:bCs/>
        </w:rPr>
        <w:instrText xml:space="preserve"> SEQ Figure \* ARABIC </w:instrText>
      </w:r>
      <w:r w:rsidRPr="00C71F9C">
        <w:rPr>
          <w:rFonts w:ascii="Times New Roman" w:hAnsi="Times New Roman" w:cs="Times New Roman"/>
          <w:b/>
          <w:bCs/>
        </w:rPr>
        <w:fldChar w:fldCharType="separate"/>
      </w:r>
      <w:r w:rsidRPr="00C71F9C">
        <w:rPr>
          <w:rFonts w:ascii="Times New Roman" w:hAnsi="Times New Roman" w:cs="Times New Roman"/>
          <w:b/>
          <w:bCs/>
          <w:noProof/>
        </w:rPr>
        <w:t>1</w:t>
      </w:r>
      <w:r w:rsidRPr="00C71F9C">
        <w:rPr>
          <w:rFonts w:ascii="Times New Roman" w:hAnsi="Times New Roman" w:cs="Times New Roman"/>
          <w:b/>
          <w:bCs/>
        </w:rPr>
        <w:fldChar w:fldCharType="end"/>
      </w:r>
      <w:r w:rsidRPr="00C71F9C">
        <w:rPr>
          <w:rFonts w:ascii="Times New Roman" w:hAnsi="Times New Roman" w:cs="Times New Roman"/>
          <w:b/>
          <w:bCs/>
          <w:lang w:eastAsia="zh-CN"/>
        </w:rPr>
        <w:t xml:space="preserve"> On-Demand SSB for fast SCell </w:t>
      </w:r>
      <w:proofErr w:type="gramStart"/>
      <w:r w:rsidRPr="00C71F9C">
        <w:rPr>
          <w:rFonts w:ascii="Times New Roman" w:hAnsi="Times New Roman" w:cs="Times New Roman"/>
          <w:b/>
          <w:bCs/>
          <w:lang w:eastAsia="zh-CN"/>
        </w:rPr>
        <w:t>activation</w:t>
      </w:r>
      <w:proofErr w:type="gramEnd"/>
    </w:p>
    <w:p w14:paraId="2DAFC9BA" w14:textId="0FFC27F8" w:rsidR="004B728A" w:rsidRDefault="00D23A16" w:rsidP="005E4110">
      <w:pPr>
        <w:rPr>
          <w:rFonts w:eastAsia="等线"/>
          <w:lang w:val="en-US" w:eastAsia="zh-CN"/>
        </w:rPr>
      </w:pPr>
      <w:r>
        <w:rPr>
          <w:rFonts w:eastAsia="等线" w:hint="eastAsia"/>
          <w:lang w:val="en-US" w:eastAsia="zh-CN"/>
        </w:rPr>
        <w:t xml:space="preserve">While for the detailed signaling design, although there are multiple dimensions to explore, e.g., the solution down-selection as identified by </w:t>
      </w:r>
      <w:proofErr w:type="gramStart"/>
      <w:r>
        <w:rPr>
          <w:rFonts w:eastAsia="等线" w:hint="eastAsia"/>
          <w:lang w:val="en-US" w:eastAsia="zh-CN"/>
        </w:rPr>
        <w:t>R1</w:t>
      </w:r>
      <w:proofErr w:type="gramEnd"/>
    </w:p>
    <w:p w14:paraId="6FB20CCB" w14:textId="77777777" w:rsidR="00D23A16" w:rsidRPr="00D23A16" w:rsidRDefault="00D23A16" w:rsidP="00D23A16">
      <w:pPr>
        <w:numPr>
          <w:ilvl w:val="0"/>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lang w:val="en-US" w:eastAsia="zh-CN"/>
        </w:rPr>
      </w:pPr>
      <w:r w:rsidRPr="00D23A16">
        <w:rPr>
          <w:lang w:val="en-US" w:eastAsia="zh-CN"/>
        </w:rPr>
        <w:t>For SSB burst(s) triggered by on-demand SSB SCell operation, study at least the following options.</w:t>
      </w:r>
    </w:p>
    <w:p w14:paraId="1CA1BDC3" w14:textId="77777777" w:rsidR="00D23A16" w:rsidRPr="00D23A16" w:rsidRDefault="00D23A16" w:rsidP="00D23A16">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lang w:val="en-US" w:eastAsia="zh-CN"/>
        </w:rPr>
      </w:pPr>
      <w:r w:rsidRPr="00D23A16">
        <w:rPr>
          <w:rFonts w:eastAsia="Malgun Gothic"/>
          <w:lang w:val="en-US" w:eastAsia="zh-CN"/>
        </w:rPr>
        <w:t xml:space="preserve">Option 1: UE expects that </w:t>
      </w:r>
      <w:r w:rsidRPr="00D23A16">
        <w:rPr>
          <w:lang w:val="en-US" w:eastAsia="zh-CN"/>
        </w:rPr>
        <w:t xml:space="preserve">on-demand </w:t>
      </w:r>
      <w:r w:rsidRPr="00D23A16">
        <w:rPr>
          <w:rFonts w:eastAsia="Malgun Gothic"/>
          <w:lang w:val="en-US" w:eastAsia="zh-CN"/>
        </w:rPr>
        <w:t>SSB burst(s) is periodically transmitted from time instance A.</w:t>
      </w:r>
    </w:p>
    <w:p w14:paraId="03F9989E" w14:textId="77777777" w:rsidR="00D23A16" w:rsidRPr="00D23A16" w:rsidRDefault="00D23A16" w:rsidP="00D23A16">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lang w:val="en-US" w:eastAsia="zh-CN"/>
        </w:rPr>
      </w:pPr>
      <w:r w:rsidRPr="00D23A16">
        <w:rPr>
          <w:rFonts w:eastAsia="Malgun Gothic"/>
          <w:lang w:val="en-US" w:eastAsia="zh-CN"/>
        </w:rPr>
        <w:t xml:space="preserve">Option 1A: UE expects that </w:t>
      </w:r>
      <w:r w:rsidRPr="00D23A16">
        <w:rPr>
          <w:lang w:val="en-US" w:eastAsia="zh-CN"/>
        </w:rPr>
        <w:t xml:space="preserve">on-demand </w:t>
      </w:r>
      <w:r w:rsidRPr="00D23A16">
        <w:rPr>
          <w:rFonts w:eastAsia="Malgun Gothic"/>
          <w:lang w:val="en-US" w:eastAsia="zh-CN"/>
        </w:rPr>
        <w:t xml:space="preserve">SSB burst(s) is periodically transmitted from time instance A until gNB turns OFF the on demand </w:t>
      </w:r>
      <w:proofErr w:type="gramStart"/>
      <w:r w:rsidRPr="00D23A16">
        <w:rPr>
          <w:rFonts w:eastAsia="Malgun Gothic"/>
          <w:lang w:val="en-US" w:eastAsia="zh-CN"/>
        </w:rPr>
        <w:t>SSB</w:t>
      </w:r>
      <w:proofErr w:type="gramEnd"/>
    </w:p>
    <w:p w14:paraId="19609069" w14:textId="77777777" w:rsidR="00D23A16" w:rsidRPr="00D23A16" w:rsidRDefault="00D23A16" w:rsidP="00D23A16">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lang w:val="en-US" w:eastAsia="zh-CN"/>
        </w:rPr>
      </w:pPr>
      <w:r w:rsidRPr="00D23A16">
        <w:rPr>
          <w:rFonts w:eastAsia="Malgun Gothic"/>
          <w:lang w:val="en-US" w:eastAsia="zh-CN"/>
        </w:rPr>
        <w:t xml:space="preserve">Option 2: UE expects that </w:t>
      </w:r>
      <w:r w:rsidRPr="00D23A16">
        <w:rPr>
          <w:lang w:val="en-US" w:eastAsia="zh-CN"/>
        </w:rPr>
        <w:t xml:space="preserve">on-demand </w:t>
      </w:r>
      <w:r w:rsidRPr="00D23A16">
        <w:rPr>
          <w:rFonts w:eastAsia="Malgun Gothic"/>
          <w:lang w:val="en-US" w:eastAsia="zh-CN"/>
        </w:rPr>
        <w:t>SSB burst(s) is transmitted from time instance A to time instance B and not transmitted after time instance B.</w:t>
      </w:r>
    </w:p>
    <w:p w14:paraId="2890C9AA" w14:textId="77777777" w:rsidR="00D23A16" w:rsidRPr="00D23A16" w:rsidRDefault="00D23A16" w:rsidP="00D23A16">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lang w:val="en-US" w:eastAsia="zh-CN"/>
        </w:rPr>
      </w:pPr>
      <w:r w:rsidRPr="00D23A16">
        <w:rPr>
          <w:rFonts w:eastAsia="Malgun Gothic"/>
          <w:lang w:val="en-US" w:eastAsia="zh-CN"/>
        </w:rPr>
        <w:t xml:space="preserve">Option 3: UE expects that </w:t>
      </w:r>
      <w:r w:rsidRPr="00D23A16">
        <w:rPr>
          <w:lang w:val="en-US" w:eastAsia="zh-CN"/>
        </w:rPr>
        <w:t xml:space="preserve">on-demand </w:t>
      </w:r>
      <w:r w:rsidRPr="00D23A16">
        <w:rPr>
          <w:rFonts w:eastAsia="Malgun Gothic"/>
          <w:lang w:val="en-US" w:eastAsia="zh-CN"/>
        </w:rPr>
        <w:t xml:space="preserve">SSB burst(s) is transmitted N times after time instance A and not transmitted after N </w:t>
      </w:r>
      <w:r w:rsidRPr="00D23A16">
        <w:rPr>
          <w:lang w:val="en-US" w:eastAsia="zh-CN"/>
        </w:rPr>
        <w:t xml:space="preserve">on-demand </w:t>
      </w:r>
      <w:r w:rsidRPr="00D23A16">
        <w:rPr>
          <w:rFonts w:eastAsia="Malgun Gothic"/>
          <w:lang w:val="en-US" w:eastAsia="zh-CN"/>
        </w:rPr>
        <w:t>SSB bursts are transmitted.</w:t>
      </w:r>
    </w:p>
    <w:p w14:paraId="5595371A" w14:textId="77777777" w:rsidR="00D23A16" w:rsidRPr="00D23A16" w:rsidRDefault="00D23A16" w:rsidP="00D23A16">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lang w:val="en-US" w:eastAsia="zh-CN"/>
        </w:rPr>
      </w:pPr>
      <w:r w:rsidRPr="00D23A16">
        <w:rPr>
          <w:rFonts w:eastAsia="Malgun Gothic"/>
          <w:lang w:val="en-US" w:eastAsia="zh-CN"/>
        </w:rPr>
        <w:t xml:space="preserve">Option 4: UE expects that </w:t>
      </w:r>
      <w:r w:rsidRPr="00D23A16">
        <w:rPr>
          <w:lang w:val="en-US" w:eastAsia="zh-CN"/>
        </w:rPr>
        <w:t xml:space="preserve">on-demand </w:t>
      </w:r>
      <w:r w:rsidRPr="00D23A16">
        <w:rPr>
          <w:rFonts w:eastAsia="Malgun Gothic"/>
          <w:lang w:val="en-US" w:eastAsia="zh-CN"/>
        </w:rPr>
        <w:t>SSB burst(s) is transmitted with a periodicity from time instance A to time instance B and with the other periodicity after time instance B.</w:t>
      </w:r>
    </w:p>
    <w:p w14:paraId="586FD110" w14:textId="77777777" w:rsidR="00D23A16" w:rsidRPr="00D23A16" w:rsidRDefault="00D23A16" w:rsidP="00D23A16">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lang w:val="en-US" w:eastAsia="zh-CN"/>
        </w:rPr>
      </w:pPr>
      <w:r w:rsidRPr="00D23A16">
        <w:rPr>
          <w:rFonts w:eastAsia="Malgun Gothic"/>
          <w:lang w:val="en-US" w:eastAsia="zh-CN"/>
        </w:rPr>
        <w:t>FFS: The combination of above options</w:t>
      </w:r>
    </w:p>
    <w:p w14:paraId="54B42CE0" w14:textId="77777777" w:rsidR="00D23A16" w:rsidRPr="00D23A16" w:rsidRDefault="00D23A16" w:rsidP="00D23A16">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lang w:val="en-US" w:eastAsia="zh-CN"/>
        </w:rPr>
      </w:pPr>
      <w:r w:rsidRPr="00D23A16">
        <w:rPr>
          <w:rFonts w:eastAsia="Malgun Gothic"/>
          <w:lang w:val="en-US" w:eastAsia="zh-CN"/>
        </w:rPr>
        <w:t>FFS: How to define time instance A/B and the value of N per option</w:t>
      </w:r>
    </w:p>
    <w:p w14:paraId="1F2A73F4" w14:textId="77777777" w:rsidR="00D23A16" w:rsidRPr="00D23A16" w:rsidRDefault="00D23A16" w:rsidP="00D23A16">
      <w:pPr>
        <w:numPr>
          <w:ilvl w:val="1"/>
          <w:numId w:val="55"/>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lang w:val="en-US" w:eastAsia="zh-CN"/>
        </w:rPr>
      </w:pPr>
      <w:r w:rsidRPr="00D23A16">
        <w:rPr>
          <w:rFonts w:eastAsia="Malgun Gothic"/>
          <w:lang w:val="en-US" w:eastAsia="zh-CN"/>
        </w:rPr>
        <w:t>FFS: Each option is applicable to which Cases or Scenarios (as per the previous agreement)</w:t>
      </w:r>
    </w:p>
    <w:p w14:paraId="0602F191" w14:textId="2B97BC39" w:rsidR="00D23A16" w:rsidRDefault="00D23A16" w:rsidP="00D23A16">
      <w:pPr>
        <w:spacing w:beforeLines="100" w:before="240"/>
        <w:rPr>
          <w:rFonts w:eastAsia="等线"/>
          <w:lang w:val="en-US" w:eastAsia="zh-CN"/>
        </w:rPr>
      </w:pPr>
      <w:r>
        <w:rPr>
          <w:rFonts w:eastAsia="等线" w:hint="eastAsia"/>
          <w:lang w:val="en-US" w:eastAsia="zh-CN"/>
        </w:rPr>
        <w:t xml:space="preserve">And </w:t>
      </w:r>
      <w:proofErr w:type="gramStart"/>
      <w:r>
        <w:rPr>
          <w:rFonts w:eastAsia="等线" w:hint="eastAsia"/>
          <w:lang w:val="en-US" w:eastAsia="zh-CN"/>
        </w:rPr>
        <w:t>also</w:t>
      </w:r>
      <w:proofErr w:type="gramEnd"/>
      <w:r>
        <w:rPr>
          <w:rFonts w:eastAsia="等线" w:hint="eastAsia"/>
          <w:lang w:val="en-US" w:eastAsia="zh-CN"/>
        </w:rPr>
        <w:t xml:space="preserve"> whether to design the signal as DCI or MAC-CE, and whether it should be UE-specific or cell-specific signaling, whether legacy signaling is sufficient or new signaling is needed, it seems more rely on R1 design. </w:t>
      </w:r>
    </w:p>
    <w:p w14:paraId="1C53E8F1" w14:textId="7BB56BAF" w:rsidR="00D23A16" w:rsidRPr="00D23A16" w:rsidRDefault="00D23A16" w:rsidP="00D23A16">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20" w:name="_Toc163223215"/>
      <w:r w:rsidRPr="004B728A">
        <w:rPr>
          <w:rFonts w:ascii="Times New Roman" w:hAnsi="Times New Roman" w:hint="eastAsia"/>
        </w:rPr>
        <w:t xml:space="preserve">For on-demand SSB SCell operation, R2 </w:t>
      </w:r>
      <w:r w:rsidRPr="00D23A16">
        <w:rPr>
          <w:rFonts w:ascii="Times New Roman" w:hAnsi="Times New Roman" w:hint="eastAsia"/>
        </w:rPr>
        <w:t>waits for R1 design on signaling.</w:t>
      </w:r>
      <w:bookmarkEnd w:id="20"/>
    </w:p>
    <w:p w14:paraId="2ACEAF3C" w14:textId="77777777" w:rsidR="00D23A16" w:rsidRDefault="00D23A16" w:rsidP="005E4110">
      <w:pPr>
        <w:rPr>
          <w:rFonts w:eastAsia="等线"/>
          <w:lang w:val="en-US" w:eastAsia="zh-CN"/>
        </w:rPr>
      </w:pPr>
    </w:p>
    <w:p w14:paraId="7242D157" w14:textId="1A7B940C" w:rsidR="00D23A16" w:rsidRDefault="00D23A16" w:rsidP="005E4110">
      <w:pPr>
        <w:rPr>
          <w:rFonts w:eastAsia="等线"/>
          <w:lang w:val="en-US" w:eastAsia="zh-CN"/>
        </w:rPr>
      </w:pPr>
      <w:r>
        <w:rPr>
          <w:rFonts w:eastAsia="等线" w:hint="eastAsia"/>
          <w:lang w:val="en-US" w:eastAsia="zh-CN"/>
        </w:rPr>
        <w:t xml:space="preserve">The other issue is about UL/DL triggering. </w:t>
      </w:r>
    </w:p>
    <w:p w14:paraId="6F8DB987" w14:textId="63EEF88B" w:rsidR="00D23A16" w:rsidRDefault="00D23A16" w:rsidP="005E4110">
      <w:pPr>
        <w:rPr>
          <w:rFonts w:eastAsia="等线"/>
          <w:lang w:eastAsia="zh-CN"/>
        </w:rPr>
      </w:pPr>
      <w:r>
        <w:rPr>
          <w:rFonts w:eastAsia="等线" w:hint="eastAsia"/>
          <w:lang w:eastAsia="zh-CN"/>
        </w:rPr>
        <w:t xml:space="preserve">For non-collocated </w:t>
      </w:r>
      <w:r w:rsidR="00626DB9">
        <w:rPr>
          <w:rFonts w:eastAsia="等线" w:hint="eastAsia"/>
          <w:lang w:eastAsia="zh-CN"/>
        </w:rPr>
        <w:t xml:space="preserve">scenario, there would be different levels/types of </w:t>
      </w:r>
      <w:r w:rsidR="00626DB9">
        <w:rPr>
          <w:rFonts w:eastAsia="等线"/>
          <w:lang w:eastAsia="zh-CN"/>
        </w:rPr>
        <w:t>backhaul</w:t>
      </w:r>
      <w:r w:rsidR="00626DB9">
        <w:rPr>
          <w:rFonts w:eastAsia="等线" w:hint="eastAsia"/>
          <w:lang w:eastAsia="zh-CN"/>
        </w:rPr>
        <w:t xml:space="preserve"> connection, e.g., </w:t>
      </w:r>
    </w:p>
    <w:p w14:paraId="00DDFC9C" w14:textId="5885D3B0" w:rsidR="00FA5958" w:rsidRPr="00C71F9C" w:rsidRDefault="00FA5958" w:rsidP="00C71F9C">
      <w:pPr>
        <w:pStyle w:val="aff0"/>
        <w:keepNext/>
        <w:jc w:val="center"/>
        <w:rPr>
          <w:rFonts w:ascii="Times New Roman" w:hAnsi="Times New Roman" w:cs="Times New Roman"/>
          <w:b/>
          <w:bCs/>
          <w:lang w:eastAsia="zh-CN"/>
        </w:rPr>
      </w:pPr>
      <w:r w:rsidRPr="00C71F9C">
        <w:rPr>
          <w:rFonts w:ascii="Times New Roman" w:hAnsi="Times New Roman" w:cs="Times New Roman"/>
          <w:b/>
          <w:bCs/>
        </w:rPr>
        <w:lastRenderedPageBreak/>
        <w:t xml:space="preserve">Table </w:t>
      </w:r>
      <w:r w:rsidRPr="00C71F9C">
        <w:rPr>
          <w:rFonts w:ascii="Times New Roman" w:hAnsi="Times New Roman" w:cs="Times New Roman"/>
          <w:b/>
          <w:bCs/>
        </w:rPr>
        <w:fldChar w:fldCharType="begin"/>
      </w:r>
      <w:r w:rsidRPr="00C71F9C">
        <w:rPr>
          <w:rFonts w:ascii="Times New Roman" w:hAnsi="Times New Roman" w:cs="Times New Roman"/>
          <w:b/>
          <w:bCs/>
        </w:rPr>
        <w:instrText xml:space="preserve"> SEQ Table \* ARABIC </w:instrText>
      </w:r>
      <w:r w:rsidRPr="00C71F9C">
        <w:rPr>
          <w:rFonts w:ascii="Times New Roman" w:hAnsi="Times New Roman" w:cs="Times New Roman"/>
          <w:b/>
          <w:bCs/>
        </w:rPr>
        <w:fldChar w:fldCharType="separate"/>
      </w:r>
      <w:r w:rsidRPr="00C71F9C">
        <w:rPr>
          <w:rFonts w:ascii="Times New Roman" w:hAnsi="Times New Roman" w:cs="Times New Roman"/>
          <w:b/>
          <w:bCs/>
          <w:noProof/>
        </w:rPr>
        <w:t>1</w:t>
      </w:r>
      <w:r w:rsidRPr="00C71F9C">
        <w:rPr>
          <w:rFonts w:ascii="Times New Roman" w:hAnsi="Times New Roman" w:cs="Times New Roman"/>
          <w:b/>
          <w:bCs/>
        </w:rPr>
        <w:fldChar w:fldCharType="end"/>
      </w:r>
      <w:r w:rsidRPr="00C71F9C">
        <w:rPr>
          <w:rFonts w:ascii="Times New Roman" w:hAnsi="Times New Roman" w:cs="Times New Roman"/>
          <w:b/>
          <w:bCs/>
          <w:lang w:eastAsia="zh-CN"/>
        </w:rPr>
        <w:t xml:space="preserve"> Categorization of Backhaul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FA5958" w:rsidRPr="002603E3" w14:paraId="55B1DB60" w14:textId="77777777" w:rsidTr="00C7238D">
        <w:trPr>
          <w:jc w:val="center"/>
        </w:trPr>
        <w:tc>
          <w:tcPr>
            <w:tcW w:w="2464" w:type="dxa"/>
            <w:shd w:val="clear" w:color="auto" w:fill="E0E0E0"/>
          </w:tcPr>
          <w:p w14:paraId="0ABF87E6" w14:textId="77777777" w:rsidR="00FA5958" w:rsidRPr="002603E3" w:rsidRDefault="00FA5958" w:rsidP="00C7238D">
            <w:pPr>
              <w:pStyle w:val="TAH"/>
            </w:pPr>
            <w:r w:rsidRPr="002603E3">
              <w:t>Backhaul Technology</w:t>
            </w:r>
          </w:p>
        </w:tc>
        <w:tc>
          <w:tcPr>
            <w:tcW w:w="2464" w:type="dxa"/>
            <w:shd w:val="clear" w:color="auto" w:fill="E0E0E0"/>
          </w:tcPr>
          <w:p w14:paraId="70CD40E4" w14:textId="77777777" w:rsidR="00FA5958" w:rsidRPr="002603E3" w:rsidRDefault="00FA5958" w:rsidP="00C7238D">
            <w:pPr>
              <w:pStyle w:val="TAH"/>
            </w:pPr>
            <w:r w:rsidRPr="002603E3">
              <w:t>Latency (One way)</w:t>
            </w:r>
          </w:p>
        </w:tc>
        <w:tc>
          <w:tcPr>
            <w:tcW w:w="2464" w:type="dxa"/>
            <w:shd w:val="clear" w:color="auto" w:fill="E0E0E0"/>
          </w:tcPr>
          <w:p w14:paraId="0D3F6FD4" w14:textId="77777777" w:rsidR="00FA5958" w:rsidRPr="002603E3" w:rsidRDefault="00FA5958" w:rsidP="00C7238D">
            <w:pPr>
              <w:pStyle w:val="TAH"/>
            </w:pPr>
            <w:r w:rsidRPr="002603E3">
              <w:t>Throughput</w:t>
            </w:r>
          </w:p>
        </w:tc>
      </w:tr>
      <w:tr w:rsidR="00FA5958" w:rsidRPr="002603E3" w14:paraId="1B4D7CCB" w14:textId="77777777" w:rsidTr="00C7238D">
        <w:trPr>
          <w:jc w:val="center"/>
        </w:trPr>
        <w:tc>
          <w:tcPr>
            <w:tcW w:w="2464" w:type="dxa"/>
          </w:tcPr>
          <w:p w14:paraId="2339D708" w14:textId="77777777" w:rsidR="00FA5958" w:rsidRPr="002603E3" w:rsidRDefault="00FA5958" w:rsidP="00C7238D">
            <w:pPr>
              <w:pStyle w:val="TAL"/>
            </w:pPr>
            <w:r>
              <w:t>Fiber Access 1</w:t>
            </w:r>
          </w:p>
        </w:tc>
        <w:tc>
          <w:tcPr>
            <w:tcW w:w="2464" w:type="dxa"/>
          </w:tcPr>
          <w:p w14:paraId="7CFB099F" w14:textId="77777777" w:rsidR="00FA5958" w:rsidRPr="002603E3" w:rsidRDefault="00FA5958" w:rsidP="00C7238D">
            <w:pPr>
              <w:pStyle w:val="TAC"/>
            </w:pPr>
            <w:r w:rsidRPr="002603E3">
              <w:t>10-30ms </w:t>
            </w:r>
          </w:p>
        </w:tc>
        <w:tc>
          <w:tcPr>
            <w:tcW w:w="2464" w:type="dxa"/>
          </w:tcPr>
          <w:p w14:paraId="45AD100C" w14:textId="77777777" w:rsidR="00FA5958" w:rsidRPr="002603E3" w:rsidRDefault="00FA5958" w:rsidP="00C7238D">
            <w:pPr>
              <w:pStyle w:val="TAC"/>
            </w:pPr>
            <w:r w:rsidRPr="002603E3">
              <w:t>10M-10Gbps</w:t>
            </w:r>
          </w:p>
        </w:tc>
      </w:tr>
      <w:tr w:rsidR="00FA5958" w:rsidRPr="002603E3" w14:paraId="044A5BCF" w14:textId="77777777" w:rsidTr="00C7238D">
        <w:trPr>
          <w:jc w:val="center"/>
        </w:trPr>
        <w:tc>
          <w:tcPr>
            <w:tcW w:w="2464" w:type="dxa"/>
          </w:tcPr>
          <w:p w14:paraId="06B948D3" w14:textId="77777777" w:rsidR="00FA5958" w:rsidRPr="002603E3" w:rsidRDefault="00FA5958" w:rsidP="00C7238D">
            <w:pPr>
              <w:pStyle w:val="TAL"/>
            </w:pPr>
            <w:r w:rsidRPr="002603E3">
              <w:t>Fiber Access 2</w:t>
            </w:r>
          </w:p>
        </w:tc>
        <w:tc>
          <w:tcPr>
            <w:tcW w:w="2464" w:type="dxa"/>
          </w:tcPr>
          <w:p w14:paraId="0D2B684C" w14:textId="77777777" w:rsidR="00FA5958" w:rsidRPr="002603E3" w:rsidRDefault="00FA5958" w:rsidP="00C7238D">
            <w:pPr>
              <w:pStyle w:val="TAC"/>
            </w:pPr>
            <w:r w:rsidRPr="002603E3">
              <w:t>5-10ms</w:t>
            </w:r>
          </w:p>
        </w:tc>
        <w:tc>
          <w:tcPr>
            <w:tcW w:w="2464" w:type="dxa"/>
          </w:tcPr>
          <w:p w14:paraId="554CF470" w14:textId="77777777" w:rsidR="00FA5958" w:rsidRPr="002603E3" w:rsidRDefault="00FA5958" w:rsidP="00C7238D">
            <w:pPr>
              <w:pStyle w:val="TAC"/>
            </w:pPr>
            <w:r w:rsidRPr="002603E3">
              <w:t>100-1000Mbps</w:t>
            </w:r>
          </w:p>
        </w:tc>
      </w:tr>
      <w:tr w:rsidR="00FA5958" w:rsidRPr="00406754" w14:paraId="1A2720B6" w14:textId="77777777" w:rsidTr="00C7238D">
        <w:trPr>
          <w:jc w:val="center"/>
        </w:trPr>
        <w:tc>
          <w:tcPr>
            <w:tcW w:w="2464" w:type="dxa"/>
          </w:tcPr>
          <w:p w14:paraId="33B0D5FD" w14:textId="77777777" w:rsidR="00FA5958" w:rsidRPr="002603E3" w:rsidRDefault="00FA5958" w:rsidP="00C7238D">
            <w:pPr>
              <w:pStyle w:val="TAL"/>
            </w:pPr>
            <w:r w:rsidRPr="002603E3">
              <w:t xml:space="preserve">Fiber Access </w:t>
            </w:r>
            <w:r>
              <w:t>3</w:t>
            </w:r>
          </w:p>
        </w:tc>
        <w:tc>
          <w:tcPr>
            <w:tcW w:w="2464" w:type="dxa"/>
          </w:tcPr>
          <w:p w14:paraId="220E10D2" w14:textId="77777777" w:rsidR="00FA5958" w:rsidRPr="00406754" w:rsidRDefault="00FA5958" w:rsidP="00C7238D">
            <w:pPr>
              <w:pStyle w:val="TAC"/>
            </w:pPr>
            <w:r w:rsidRPr="00406754">
              <w:t>2-5ms</w:t>
            </w:r>
          </w:p>
        </w:tc>
        <w:tc>
          <w:tcPr>
            <w:tcW w:w="2464" w:type="dxa"/>
          </w:tcPr>
          <w:p w14:paraId="10A80DD3" w14:textId="77777777" w:rsidR="00FA5958" w:rsidRPr="00406754" w:rsidRDefault="00FA5958" w:rsidP="00C7238D">
            <w:pPr>
              <w:pStyle w:val="TAC"/>
            </w:pPr>
            <w:r w:rsidRPr="00406754">
              <w:t>50M-10Gbps</w:t>
            </w:r>
          </w:p>
        </w:tc>
      </w:tr>
      <w:tr w:rsidR="00FA5958" w:rsidRPr="00406754" w14:paraId="22674589" w14:textId="77777777" w:rsidTr="00C7238D">
        <w:trPr>
          <w:jc w:val="center"/>
        </w:trPr>
        <w:tc>
          <w:tcPr>
            <w:tcW w:w="2464" w:type="dxa"/>
          </w:tcPr>
          <w:p w14:paraId="64C00BE4" w14:textId="712461A0" w:rsidR="00FA5958" w:rsidRPr="002603E3" w:rsidRDefault="00FA5958" w:rsidP="00FA5958">
            <w:pPr>
              <w:pStyle w:val="TAL"/>
            </w:pPr>
            <w:r w:rsidRPr="002603E3">
              <w:t>Fiber</w:t>
            </w:r>
            <w:r>
              <w:t xml:space="preserve"> </w:t>
            </w:r>
            <w:r w:rsidRPr="00406754">
              <w:t>Access 4 (NOTE 1)</w:t>
            </w:r>
          </w:p>
        </w:tc>
        <w:tc>
          <w:tcPr>
            <w:tcW w:w="2464" w:type="dxa"/>
          </w:tcPr>
          <w:p w14:paraId="36950FBB" w14:textId="1BC23D8D" w:rsidR="00FA5958" w:rsidRPr="00406754" w:rsidRDefault="00FA5958" w:rsidP="00FA5958">
            <w:pPr>
              <w:pStyle w:val="TAC"/>
            </w:pPr>
            <w:r>
              <w:t>l</w:t>
            </w:r>
            <w:r w:rsidRPr="00406754">
              <w:t>ess than 2.5 us (NOTE2)</w:t>
            </w:r>
          </w:p>
        </w:tc>
        <w:tc>
          <w:tcPr>
            <w:tcW w:w="2464" w:type="dxa"/>
          </w:tcPr>
          <w:p w14:paraId="0F8953FA" w14:textId="05BFF89B" w:rsidR="00FA5958" w:rsidRPr="00406754" w:rsidRDefault="00FA5958" w:rsidP="00FA5958">
            <w:pPr>
              <w:pStyle w:val="TAC"/>
            </w:pPr>
            <w:r w:rsidRPr="00406754">
              <w:t>Up to</w:t>
            </w:r>
            <w:r>
              <w:t xml:space="preserve"> </w:t>
            </w:r>
            <w:r w:rsidRPr="002603E3">
              <w:t>10Gbps</w:t>
            </w:r>
          </w:p>
        </w:tc>
      </w:tr>
      <w:tr w:rsidR="00FA5958" w:rsidRPr="002603E3" w14:paraId="3140F5E9" w14:textId="77777777" w:rsidTr="00C7238D">
        <w:trPr>
          <w:jc w:val="center"/>
        </w:trPr>
        <w:tc>
          <w:tcPr>
            <w:tcW w:w="2464" w:type="dxa"/>
          </w:tcPr>
          <w:p w14:paraId="6A1E9D69" w14:textId="77777777" w:rsidR="00FA5958" w:rsidRPr="002603E3" w:rsidRDefault="00FA5958" w:rsidP="00C7238D">
            <w:pPr>
              <w:pStyle w:val="TAL"/>
            </w:pPr>
            <w:r w:rsidRPr="002603E3">
              <w:t>DSL Access</w:t>
            </w:r>
          </w:p>
        </w:tc>
        <w:tc>
          <w:tcPr>
            <w:tcW w:w="2464" w:type="dxa"/>
          </w:tcPr>
          <w:p w14:paraId="3389C74C" w14:textId="77777777" w:rsidR="00FA5958" w:rsidRPr="002603E3" w:rsidRDefault="00FA5958" w:rsidP="00C7238D">
            <w:pPr>
              <w:pStyle w:val="TAC"/>
            </w:pPr>
            <w:r w:rsidRPr="002603E3">
              <w:t>15-60ms</w:t>
            </w:r>
          </w:p>
        </w:tc>
        <w:tc>
          <w:tcPr>
            <w:tcW w:w="2464" w:type="dxa"/>
          </w:tcPr>
          <w:p w14:paraId="47AF75A4" w14:textId="77777777" w:rsidR="00FA5958" w:rsidRPr="002603E3" w:rsidRDefault="00FA5958" w:rsidP="00C7238D">
            <w:pPr>
              <w:pStyle w:val="TAC"/>
            </w:pPr>
            <w:r w:rsidRPr="002603E3">
              <w:t>10-100 Mbps</w:t>
            </w:r>
          </w:p>
        </w:tc>
      </w:tr>
      <w:tr w:rsidR="00FA5958" w:rsidRPr="002603E3" w14:paraId="17F821F5" w14:textId="77777777" w:rsidTr="00C7238D">
        <w:trPr>
          <w:jc w:val="center"/>
        </w:trPr>
        <w:tc>
          <w:tcPr>
            <w:tcW w:w="2464" w:type="dxa"/>
          </w:tcPr>
          <w:p w14:paraId="2426C39D" w14:textId="77777777" w:rsidR="00FA5958" w:rsidRPr="002603E3" w:rsidRDefault="00FA5958" w:rsidP="00C7238D">
            <w:pPr>
              <w:pStyle w:val="TAL"/>
            </w:pPr>
            <w:r w:rsidRPr="002603E3">
              <w:t>Cable </w:t>
            </w:r>
          </w:p>
        </w:tc>
        <w:tc>
          <w:tcPr>
            <w:tcW w:w="2464" w:type="dxa"/>
          </w:tcPr>
          <w:p w14:paraId="7E2B1AF3" w14:textId="77777777" w:rsidR="00FA5958" w:rsidRPr="002603E3" w:rsidRDefault="00FA5958" w:rsidP="00C7238D">
            <w:pPr>
              <w:pStyle w:val="TAC"/>
            </w:pPr>
            <w:r w:rsidRPr="002603E3">
              <w:t>25-35ms</w:t>
            </w:r>
          </w:p>
        </w:tc>
        <w:tc>
          <w:tcPr>
            <w:tcW w:w="2464" w:type="dxa"/>
          </w:tcPr>
          <w:p w14:paraId="56B5CFF7" w14:textId="77777777" w:rsidR="00FA5958" w:rsidRPr="002603E3" w:rsidRDefault="00FA5958" w:rsidP="00C7238D">
            <w:pPr>
              <w:pStyle w:val="TAC"/>
            </w:pPr>
            <w:r w:rsidRPr="002603E3">
              <w:t>10-100 Mbps</w:t>
            </w:r>
          </w:p>
        </w:tc>
      </w:tr>
      <w:tr w:rsidR="00FA5958" w:rsidRPr="002603E3" w14:paraId="0D87C181" w14:textId="77777777" w:rsidTr="00C7238D">
        <w:trPr>
          <w:jc w:val="center"/>
        </w:trPr>
        <w:tc>
          <w:tcPr>
            <w:tcW w:w="2464" w:type="dxa"/>
          </w:tcPr>
          <w:p w14:paraId="253B64B6" w14:textId="77777777" w:rsidR="00FA5958" w:rsidRPr="002603E3" w:rsidRDefault="00FA5958" w:rsidP="00C7238D">
            <w:pPr>
              <w:pStyle w:val="TAL"/>
            </w:pPr>
            <w:r w:rsidRPr="002603E3">
              <w:t>Wireless Backhaul</w:t>
            </w:r>
          </w:p>
        </w:tc>
        <w:tc>
          <w:tcPr>
            <w:tcW w:w="2464" w:type="dxa"/>
          </w:tcPr>
          <w:p w14:paraId="72935023" w14:textId="77777777" w:rsidR="00FA5958" w:rsidRPr="002603E3" w:rsidRDefault="00FA5958" w:rsidP="00C7238D">
            <w:pPr>
              <w:pStyle w:val="TAC"/>
              <w:rPr>
                <w:lang w:eastAsia="zh-CN"/>
              </w:rPr>
            </w:pPr>
            <w:r w:rsidRPr="002603E3">
              <w:rPr>
                <w:lang w:eastAsia="zh-CN"/>
              </w:rPr>
              <w:t>5-35ms</w:t>
            </w:r>
            <w:r w:rsidRPr="002603E3" w:rsidDel="005853AF">
              <w:rPr>
                <w:lang w:eastAsia="zh-CN"/>
              </w:rPr>
              <w:t xml:space="preserve"> </w:t>
            </w:r>
          </w:p>
        </w:tc>
        <w:tc>
          <w:tcPr>
            <w:tcW w:w="2464" w:type="dxa"/>
          </w:tcPr>
          <w:p w14:paraId="18764D7F" w14:textId="77777777" w:rsidR="00FA5958" w:rsidRPr="002603E3" w:rsidRDefault="00FA5958" w:rsidP="00C7238D">
            <w:pPr>
              <w:pStyle w:val="TAC"/>
              <w:rPr>
                <w:lang w:eastAsia="zh-CN"/>
              </w:rPr>
            </w:pPr>
            <w:r w:rsidRPr="002603E3">
              <w:rPr>
                <w:lang w:eastAsia="zh-CN"/>
              </w:rPr>
              <w:t>10Mbps – 100Mbps typical, maybe up to Gbps range</w:t>
            </w:r>
          </w:p>
        </w:tc>
      </w:tr>
    </w:tbl>
    <w:p w14:paraId="734DFDBE" w14:textId="4C8AC33A" w:rsidR="00626DB9" w:rsidRPr="00FA5958" w:rsidRDefault="00626DB9" w:rsidP="00C71F9C">
      <w:pPr>
        <w:spacing w:beforeLines="50" w:before="120"/>
        <w:rPr>
          <w:rFonts w:eastAsia="等线"/>
          <w:lang w:eastAsia="zh-CN"/>
        </w:rPr>
      </w:pPr>
      <w:r>
        <w:rPr>
          <w:rFonts w:eastAsia="等线"/>
          <w:lang w:eastAsia="zh-CN"/>
        </w:rPr>
        <w:t>Apparently</w:t>
      </w:r>
      <w:r>
        <w:rPr>
          <w:rFonts w:eastAsia="等线" w:hint="eastAsia"/>
          <w:lang w:eastAsia="zh-CN"/>
        </w:rPr>
        <w:t xml:space="preserve">, </w:t>
      </w:r>
      <w:r w:rsidRPr="00FA5958">
        <w:rPr>
          <w:rFonts w:eastAsia="等线" w:hint="eastAsia"/>
          <w:lang w:eastAsia="zh-CN"/>
        </w:rPr>
        <w:t xml:space="preserve">the latency due to non-ideal backhaul would alleviate the gain from on-demand SSB, i.e., it would slow down the overall procedure of SCell activation, </w:t>
      </w:r>
      <w:proofErr w:type="gramStart"/>
      <w:r w:rsidRPr="00FA5958">
        <w:rPr>
          <w:rFonts w:eastAsia="等线" w:hint="eastAsia"/>
          <w:lang w:eastAsia="zh-CN"/>
        </w:rPr>
        <w:t>and also</w:t>
      </w:r>
      <w:proofErr w:type="gramEnd"/>
      <w:r w:rsidRPr="00FA5958">
        <w:rPr>
          <w:rFonts w:eastAsia="等线" w:hint="eastAsia"/>
          <w:lang w:eastAsia="zh-CN"/>
        </w:rPr>
        <w:t xml:space="preserve"> would waste SSB transmission (</w:t>
      </w:r>
      <w:r w:rsidR="00FA5958">
        <w:rPr>
          <w:rFonts w:eastAsia="等线" w:hint="eastAsia"/>
          <w:lang w:eastAsia="zh-CN"/>
        </w:rPr>
        <w:t>the SSBs from</w:t>
      </w:r>
      <w:r w:rsidRPr="00FA5958">
        <w:rPr>
          <w:rFonts w:eastAsia="等线" w:hint="eastAsia"/>
          <w:lang w:eastAsia="zh-CN"/>
        </w:rPr>
        <w:t xml:space="preserve"> SCell being aware of it, till UE being notified by PCell).</w:t>
      </w:r>
    </w:p>
    <w:p w14:paraId="483D8CF2" w14:textId="53B5D77D" w:rsidR="00FA5958" w:rsidRDefault="00626DB9" w:rsidP="005E4110">
      <w:pPr>
        <w:rPr>
          <w:rFonts w:eastAsia="等线"/>
          <w:lang w:eastAsia="zh-CN"/>
        </w:rPr>
      </w:pPr>
      <w:r>
        <w:rPr>
          <w:rFonts w:eastAsia="等线" w:hint="eastAsia"/>
          <w:lang w:eastAsia="zh-CN"/>
        </w:rPr>
        <w:t>On the contrary, a UL-based triggering would be helpful to adapt with this kind of backhaul.</w:t>
      </w:r>
    </w:p>
    <w:p w14:paraId="0E89F1D7" w14:textId="1DEEA4CB" w:rsidR="00626DB9" w:rsidRPr="00626DB9" w:rsidRDefault="00626DB9" w:rsidP="00626DB9">
      <w:pPr>
        <w:pStyle w:val="Proposal"/>
        <w:numPr>
          <w:ilvl w:val="0"/>
          <w:numId w:val="53"/>
        </w:numPr>
        <w:tabs>
          <w:tab w:val="clear" w:pos="1304"/>
        </w:tabs>
        <w:overflowPunct/>
        <w:autoSpaceDE/>
        <w:autoSpaceDN/>
        <w:adjustRightInd/>
        <w:spacing w:beforeLines="50" w:before="120" w:after="200" w:line="276" w:lineRule="auto"/>
        <w:ind w:left="1701" w:hanging="1701"/>
        <w:jc w:val="left"/>
        <w:textAlignment w:val="auto"/>
        <w:rPr>
          <w:rFonts w:ascii="Times New Roman" w:hAnsi="Times New Roman"/>
        </w:rPr>
      </w:pPr>
      <w:bookmarkStart w:id="21" w:name="_Toc163223216"/>
      <w:r w:rsidRPr="00174559">
        <w:rPr>
          <w:rFonts w:ascii="Times New Roman" w:hAnsi="Times New Roman" w:hint="eastAsia"/>
        </w:rPr>
        <w:t xml:space="preserve">For on-demand SSB SCell operation, </w:t>
      </w:r>
      <w:r w:rsidRPr="00626DB9">
        <w:rPr>
          <w:rFonts w:ascii="Times New Roman" w:hAnsi="Times New Roman" w:hint="eastAsia"/>
        </w:rPr>
        <w:t>R2 confirm to include the support of UL based triggering.</w:t>
      </w:r>
      <w:bookmarkEnd w:id="21"/>
      <w:r w:rsidRPr="00626DB9">
        <w:rPr>
          <w:rFonts w:ascii="Times New Roman" w:hAnsi="Times New Roman" w:hint="eastAsia"/>
        </w:rPr>
        <w:t xml:space="preserve"> </w:t>
      </w:r>
    </w:p>
    <w:p w14:paraId="12F335A7" w14:textId="77777777" w:rsidR="00626DB9" w:rsidRPr="00D23A16" w:rsidRDefault="00626DB9" w:rsidP="005E4110">
      <w:pPr>
        <w:rPr>
          <w:rFonts w:eastAsia="等线"/>
          <w:lang w:eastAsia="zh-CN"/>
        </w:rPr>
      </w:pPr>
    </w:p>
    <w:p w14:paraId="1C1F7398" w14:textId="1B285438" w:rsidR="00946A3D" w:rsidRDefault="00D22B0A" w:rsidP="00D22B0A">
      <w:pPr>
        <w:pStyle w:val="1"/>
        <w:ind w:left="720" w:hangingChars="200" w:hanging="720"/>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3131D299" w14:textId="53100135" w:rsidR="002533F3" w:rsidRPr="002533F3" w:rsidRDefault="00D22B0A">
      <w:pPr>
        <w:pStyle w:val="TOC1"/>
        <w:tabs>
          <w:tab w:val="left" w:pos="1418"/>
        </w:tabs>
        <w:rPr>
          <w:rFonts w:asciiTheme="minorHAnsi" w:eastAsiaTheme="minorEastAsia" w:hAnsiTheme="minorHAnsi" w:cstheme="minorBidi"/>
          <w:b/>
          <w:bCs/>
          <w:kern w:val="2"/>
          <w:szCs w:val="24"/>
          <w:lang w:val="en-US" w:eastAsia="zh-CN"/>
          <w14:ligatures w14:val="standardContextual"/>
        </w:rPr>
      </w:pPr>
      <w:r w:rsidRPr="002533F3">
        <w:rPr>
          <w:rFonts w:eastAsia="等线"/>
          <w:lang w:eastAsia="zh-CN"/>
        </w:rPr>
        <w:fldChar w:fldCharType="begin"/>
      </w:r>
      <w:r w:rsidRPr="002533F3">
        <w:rPr>
          <w:rFonts w:eastAsia="等线"/>
          <w:lang w:eastAsia="zh-CN"/>
        </w:rPr>
        <w:instrText xml:space="preserve"> </w:instrText>
      </w:r>
      <w:r w:rsidRPr="002533F3">
        <w:rPr>
          <w:rFonts w:eastAsia="等线" w:hint="eastAsia"/>
          <w:lang w:eastAsia="zh-CN"/>
        </w:rPr>
        <w:instrText>TOC \n \h \z \t "Proposal,1"</w:instrText>
      </w:r>
      <w:r w:rsidRPr="002533F3">
        <w:rPr>
          <w:rFonts w:eastAsia="等线"/>
          <w:lang w:eastAsia="zh-CN"/>
        </w:rPr>
        <w:instrText xml:space="preserve"> </w:instrText>
      </w:r>
      <w:r w:rsidRPr="002533F3">
        <w:rPr>
          <w:rFonts w:eastAsia="等线"/>
          <w:lang w:eastAsia="zh-CN"/>
        </w:rPr>
        <w:fldChar w:fldCharType="separate"/>
      </w:r>
      <w:hyperlink w:anchor="_Toc163223213" w:history="1">
        <w:r w:rsidR="002533F3" w:rsidRPr="002533F3">
          <w:rPr>
            <w:rStyle w:val="af0"/>
            <w:b/>
            <w:bCs/>
          </w:rPr>
          <w:t>Proposal 1</w:t>
        </w:r>
        <w:r w:rsidR="002533F3" w:rsidRPr="002533F3">
          <w:rPr>
            <w:rFonts w:asciiTheme="minorHAnsi" w:eastAsiaTheme="minorEastAsia" w:hAnsiTheme="minorHAnsi" w:cstheme="minorBidi"/>
            <w:b/>
            <w:bCs/>
            <w:kern w:val="2"/>
            <w:szCs w:val="24"/>
            <w:lang w:val="en-US" w:eastAsia="zh-CN"/>
            <w14:ligatures w14:val="standardContextual"/>
          </w:rPr>
          <w:tab/>
        </w:r>
        <w:r w:rsidR="002533F3" w:rsidRPr="002533F3">
          <w:rPr>
            <w:rStyle w:val="af0"/>
            <w:b/>
            <w:bCs/>
          </w:rPr>
          <w:t>For on-demand SSB SCell operation, R2 focus on non-collocated cell scenario.</w:t>
        </w:r>
      </w:hyperlink>
    </w:p>
    <w:p w14:paraId="5F690595" w14:textId="50D41DF5" w:rsidR="002533F3" w:rsidRPr="002533F3" w:rsidRDefault="002533F3" w:rsidP="002533F3">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3223214" w:history="1">
        <w:r w:rsidRPr="002533F3">
          <w:rPr>
            <w:rStyle w:val="af0"/>
            <w:rFonts w:eastAsia="等线"/>
            <w:b/>
            <w:bCs/>
            <w:lang w:val="en-US"/>
          </w:rPr>
          <w:t>Proposal 2</w:t>
        </w:r>
        <w:r w:rsidRPr="002533F3">
          <w:rPr>
            <w:rFonts w:asciiTheme="minorHAnsi" w:eastAsiaTheme="minorEastAsia" w:hAnsiTheme="minorHAnsi" w:cstheme="minorBidi"/>
            <w:b/>
            <w:bCs/>
            <w:kern w:val="2"/>
            <w:szCs w:val="24"/>
            <w:lang w:val="en-US" w:eastAsia="zh-CN"/>
            <w14:ligatures w14:val="standardContextual"/>
          </w:rPr>
          <w:tab/>
        </w:r>
        <w:r w:rsidRPr="002533F3">
          <w:rPr>
            <w:rStyle w:val="af0"/>
            <w:b/>
            <w:bCs/>
          </w:rPr>
          <w:t>For on-demand SSB SCell operation, R2 focus on on-demand SSB transmission for faster SCell Activation.</w:t>
        </w:r>
      </w:hyperlink>
    </w:p>
    <w:p w14:paraId="5B080257" w14:textId="0A99441C" w:rsidR="002533F3" w:rsidRPr="002533F3" w:rsidRDefault="002533F3">
      <w:pPr>
        <w:pStyle w:val="TOC1"/>
        <w:tabs>
          <w:tab w:val="left" w:pos="1418"/>
        </w:tabs>
        <w:rPr>
          <w:rFonts w:asciiTheme="minorHAnsi" w:eastAsiaTheme="minorEastAsia" w:hAnsiTheme="minorHAnsi" w:cstheme="minorBidi"/>
          <w:b/>
          <w:bCs/>
          <w:kern w:val="2"/>
          <w:szCs w:val="24"/>
          <w:lang w:val="en-US" w:eastAsia="zh-CN"/>
          <w14:ligatures w14:val="standardContextual"/>
        </w:rPr>
      </w:pPr>
      <w:hyperlink w:anchor="_Toc163223215" w:history="1">
        <w:r w:rsidRPr="002533F3">
          <w:rPr>
            <w:rStyle w:val="af0"/>
            <w:b/>
            <w:bCs/>
          </w:rPr>
          <w:t>Proposal 3</w:t>
        </w:r>
        <w:r w:rsidRPr="002533F3">
          <w:rPr>
            <w:rFonts w:asciiTheme="minorHAnsi" w:eastAsiaTheme="minorEastAsia" w:hAnsiTheme="minorHAnsi" w:cstheme="minorBidi"/>
            <w:b/>
            <w:bCs/>
            <w:kern w:val="2"/>
            <w:szCs w:val="24"/>
            <w:lang w:val="en-US" w:eastAsia="zh-CN"/>
            <w14:ligatures w14:val="standardContextual"/>
          </w:rPr>
          <w:tab/>
        </w:r>
        <w:r w:rsidRPr="002533F3">
          <w:rPr>
            <w:rStyle w:val="af0"/>
            <w:b/>
            <w:bCs/>
          </w:rPr>
          <w:t>For on-demand SSB SCell operation, R2 waits for R1 design on signaling.</w:t>
        </w:r>
      </w:hyperlink>
    </w:p>
    <w:p w14:paraId="5D4E9BF2" w14:textId="2894BE2F" w:rsidR="002533F3" w:rsidRPr="002533F3" w:rsidRDefault="002533F3" w:rsidP="002533F3">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hyperlink w:anchor="_Toc163223216" w:history="1">
        <w:r w:rsidRPr="002533F3">
          <w:rPr>
            <w:rStyle w:val="af0"/>
            <w:b/>
            <w:bCs/>
          </w:rPr>
          <w:t>Proposal 4</w:t>
        </w:r>
        <w:r w:rsidRPr="002533F3">
          <w:rPr>
            <w:rFonts w:asciiTheme="minorHAnsi" w:eastAsiaTheme="minorEastAsia" w:hAnsiTheme="minorHAnsi" w:cstheme="minorBidi"/>
            <w:b/>
            <w:bCs/>
            <w:kern w:val="2"/>
            <w:szCs w:val="24"/>
            <w:lang w:val="en-US" w:eastAsia="zh-CN"/>
            <w14:ligatures w14:val="standardContextual"/>
          </w:rPr>
          <w:tab/>
        </w:r>
        <w:r w:rsidRPr="002533F3">
          <w:rPr>
            <w:rStyle w:val="af0"/>
            <w:b/>
            <w:bCs/>
          </w:rPr>
          <w:t>For on-demand SSB SCell operation, R2 confirm to include the support of UL based triggering.</w:t>
        </w:r>
      </w:hyperlink>
    </w:p>
    <w:p w14:paraId="5369BB88" w14:textId="2BC172AD" w:rsidR="00D22B0A" w:rsidRPr="00D22B0A" w:rsidRDefault="00D22B0A" w:rsidP="00D22B0A">
      <w:pPr>
        <w:adjustRightInd/>
        <w:ind w:left="1418" w:hanging="1418"/>
        <w:rPr>
          <w:rFonts w:eastAsia="等线"/>
          <w:lang w:eastAsia="zh-CN"/>
        </w:rPr>
      </w:pPr>
      <w:r w:rsidRPr="002533F3">
        <w:rPr>
          <w:rFonts w:eastAsia="等线"/>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sectPr w:rsidR="00D22B0A" w:rsidRPr="00D22B0A" w:rsidSect="00644F70">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6FE4C" w14:textId="77777777" w:rsidR="00644F70" w:rsidRPr="007B4B4C" w:rsidRDefault="00644F70">
      <w:pPr>
        <w:spacing w:after="0"/>
      </w:pPr>
      <w:r w:rsidRPr="007B4B4C">
        <w:separator/>
      </w:r>
    </w:p>
  </w:endnote>
  <w:endnote w:type="continuationSeparator" w:id="0">
    <w:p w14:paraId="599CABB1" w14:textId="77777777" w:rsidR="00644F70" w:rsidRPr="007B4B4C" w:rsidRDefault="00644F70">
      <w:pPr>
        <w:spacing w:after="0"/>
      </w:pPr>
      <w:r w:rsidRPr="007B4B4C">
        <w:continuationSeparator/>
      </w:r>
    </w:p>
  </w:endnote>
  <w:endnote w:type="continuationNotice" w:id="1">
    <w:p w14:paraId="6BE7197D" w14:textId="77777777" w:rsidR="00644F70" w:rsidRPr="007B4B4C" w:rsidRDefault="00644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0F630" w14:textId="77777777" w:rsidR="00644F70" w:rsidRPr="007B4B4C" w:rsidRDefault="00644F70">
      <w:pPr>
        <w:spacing w:after="0"/>
      </w:pPr>
      <w:r w:rsidRPr="007B4B4C">
        <w:separator/>
      </w:r>
    </w:p>
  </w:footnote>
  <w:footnote w:type="continuationSeparator" w:id="0">
    <w:p w14:paraId="5E8F5B3D" w14:textId="77777777" w:rsidR="00644F70" w:rsidRPr="007B4B4C" w:rsidRDefault="00644F70">
      <w:pPr>
        <w:spacing w:after="0"/>
      </w:pPr>
      <w:r w:rsidRPr="007B4B4C">
        <w:continuationSeparator/>
      </w:r>
    </w:p>
  </w:footnote>
  <w:footnote w:type="continuationNotice" w:id="1">
    <w:p w14:paraId="331EE0C5" w14:textId="77777777" w:rsidR="00644F70" w:rsidRPr="007B4B4C" w:rsidRDefault="00644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11416" w14:textId="208DF3D1"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2533F3">
      <w:rPr>
        <w:rFonts w:ascii="Arial" w:eastAsia="宋体" w:hAnsi="Arial" w:cs="Arial" w:hint="eastAsia"/>
        <w:bCs/>
        <w:noProof/>
        <w:sz w:val="18"/>
        <w:szCs w:val="18"/>
        <w:lang w:eastAsia="zh-CN"/>
      </w:rPr>
      <w:t>错误</w:t>
    </w:r>
    <w:r w:rsidR="002533F3">
      <w:rPr>
        <w:rFonts w:ascii="Arial" w:eastAsia="宋体" w:hAnsi="Arial" w:cs="Arial" w:hint="eastAsia"/>
        <w:bCs/>
        <w:noProof/>
        <w:sz w:val="18"/>
        <w:szCs w:val="18"/>
        <w:lang w:eastAsia="zh-CN"/>
      </w:rPr>
      <w:t>!</w:t>
    </w:r>
    <w:r w:rsidR="002533F3">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2964DCE7"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2533F3">
      <w:rPr>
        <w:rFonts w:ascii="Arial" w:eastAsia="宋体" w:hAnsi="Arial" w:cs="Arial" w:hint="eastAsia"/>
        <w:bCs/>
        <w:noProof/>
        <w:sz w:val="18"/>
        <w:szCs w:val="18"/>
        <w:lang w:eastAsia="zh-CN"/>
      </w:rPr>
      <w:t>错误</w:t>
    </w:r>
    <w:r w:rsidR="002533F3">
      <w:rPr>
        <w:rFonts w:ascii="Arial" w:eastAsia="宋体" w:hAnsi="Arial" w:cs="Arial" w:hint="eastAsia"/>
        <w:bCs/>
        <w:noProof/>
        <w:sz w:val="18"/>
        <w:szCs w:val="18"/>
        <w:lang w:eastAsia="zh-CN"/>
      </w:rPr>
      <w:t>!</w:t>
    </w:r>
    <w:r w:rsidR="002533F3">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4DB1679"/>
    <w:multiLevelType w:val="hybridMultilevel"/>
    <w:tmpl w:val="98D6AF6A"/>
    <w:lvl w:ilvl="0" w:tplc="5BE03C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DAA3279"/>
    <w:multiLevelType w:val="hybridMultilevel"/>
    <w:tmpl w:val="734816D0"/>
    <w:lvl w:ilvl="0" w:tplc="52064556">
      <w:start w:val="1"/>
      <w:numFmt w:val="decimal"/>
      <w:lvlText w:val="%1."/>
      <w:lvlJc w:val="left"/>
      <w:pPr>
        <w:ind w:left="360" w:hanging="360"/>
      </w:pPr>
      <w:rPr>
        <w:rFonts w:eastAsia="等线"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DF407B8"/>
    <w:multiLevelType w:val="hybridMultilevel"/>
    <w:tmpl w:val="1CAA0EAE"/>
    <w:lvl w:ilvl="0" w:tplc="921000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2"/>
  </w:num>
  <w:num w:numId="4" w16cid:durableId="1298681283">
    <w:abstractNumId w:val="39"/>
  </w:num>
  <w:num w:numId="5" w16cid:durableId="161256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5"/>
  </w:num>
  <w:num w:numId="18" w16cid:durableId="1674911730">
    <w:abstractNumId w:val="13"/>
  </w:num>
  <w:num w:numId="19" w16cid:durableId="1046639535">
    <w:abstractNumId w:val="54"/>
  </w:num>
  <w:num w:numId="20" w16cid:durableId="236787153">
    <w:abstractNumId w:val="19"/>
  </w:num>
  <w:num w:numId="21" w16cid:durableId="701511839">
    <w:abstractNumId w:val="8"/>
  </w:num>
  <w:num w:numId="22" w16cid:durableId="1059205307">
    <w:abstractNumId w:val="48"/>
  </w:num>
  <w:num w:numId="23" w16cid:durableId="1596865912">
    <w:abstractNumId w:val="22"/>
  </w:num>
  <w:num w:numId="24" w16cid:durableId="1099132764">
    <w:abstractNumId w:val="34"/>
  </w:num>
  <w:num w:numId="25" w16cid:durableId="1395662286">
    <w:abstractNumId w:val="14"/>
  </w:num>
  <w:num w:numId="26" w16cid:durableId="214583011">
    <w:abstractNumId w:val="12"/>
  </w:num>
  <w:num w:numId="27" w16cid:durableId="362094831">
    <w:abstractNumId w:val="35"/>
  </w:num>
  <w:num w:numId="28" w16cid:durableId="532310444">
    <w:abstractNumId w:val="53"/>
  </w:num>
  <w:num w:numId="29" w16cid:durableId="1322123802">
    <w:abstractNumId w:val="24"/>
  </w:num>
  <w:num w:numId="30" w16cid:durableId="1236205740">
    <w:abstractNumId w:val="38"/>
  </w:num>
  <w:num w:numId="31" w16cid:durableId="122846346">
    <w:abstractNumId w:val="16"/>
  </w:num>
  <w:num w:numId="32" w16cid:durableId="359010974">
    <w:abstractNumId w:val="36"/>
  </w:num>
  <w:num w:numId="33" w16cid:durableId="1018964611">
    <w:abstractNumId w:val="15"/>
  </w:num>
  <w:num w:numId="34" w16cid:durableId="1886022345">
    <w:abstractNumId w:val="46"/>
  </w:num>
  <w:num w:numId="35" w16cid:durableId="1210261777">
    <w:abstractNumId w:val="55"/>
  </w:num>
  <w:num w:numId="36" w16cid:durableId="439375767">
    <w:abstractNumId w:val="31"/>
  </w:num>
  <w:num w:numId="37" w16cid:durableId="926573521">
    <w:abstractNumId w:val="51"/>
  </w:num>
  <w:num w:numId="38" w16cid:durableId="1259410486">
    <w:abstractNumId w:val="56"/>
  </w:num>
  <w:num w:numId="39" w16cid:durableId="1347950033">
    <w:abstractNumId w:val="11"/>
  </w:num>
  <w:num w:numId="40" w16cid:durableId="802313053">
    <w:abstractNumId w:val="41"/>
  </w:num>
  <w:num w:numId="41" w16cid:durableId="297298441">
    <w:abstractNumId w:val="28"/>
  </w:num>
  <w:num w:numId="42" w16cid:durableId="1166167161">
    <w:abstractNumId w:val="29"/>
  </w:num>
  <w:num w:numId="43" w16cid:durableId="1876771378">
    <w:abstractNumId w:val="10"/>
  </w:num>
  <w:num w:numId="44" w16cid:durableId="85932">
    <w:abstractNumId w:val="33"/>
  </w:num>
  <w:num w:numId="45" w16cid:durableId="526718341">
    <w:abstractNumId w:val="27"/>
  </w:num>
  <w:num w:numId="46" w16cid:durableId="391269479">
    <w:abstractNumId w:val="17"/>
  </w:num>
  <w:num w:numId="47" w16cid:durableId="1844583080">
    <w:abstractNumId w:val="50"/>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9"/>
  </w:num>
  <w:num w:numId="53" w16cid:durableId="2143577212">
    <w:abstractNumId w:val="26"/>
  </w:num>
  <w:num w:numId="54" w16cid:durableId="152263208">
    <w:abstractNumId w:val="52"/>
  </w:num>
  <w:num w:numId="55" w16cid:durableId="1752193027">
    <w:abstractNumId w:val="30"/>
  </w:num>
  <w:num w:numId="56" w16cid:durableId="908924519">
    <w:abstractNumId w:val="40"/>
  </w:num>
  <w:num w:numId="57" w16cid:durableId="1099176735">
    <w:abstractNumId w:val="44"/>
  </w:num>
  <w:num w:numId="58" w16cid:durableId="1670282608">
    <w:abstractNumId w:val="40"/>
  </w:num>
  <w:num w:numId="59" w16cid:durableId="1347291419">
    <w:abstractNumId w:val="40"/>
  </w:num>
  <w:num w:numId="60" w16cid:durableId="483740014">
    <w:abstractNumId w:val="47"/>
  </w:num>
  <w:num w:numId="61" w16cid:durableId="189955214">
    <w:abstractNumId w:val="37"/>
  </w:num>
  <w:num w:numId="62" w16cid:durableId="1660309583">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3F3"/>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64"/>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84E"/>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400"/>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BA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56"/>
      </w:numPr>
      <w:tabs>
        <w:tab w:val="left" w:pos="1304"/>
      </w:tabs>
    </w:pPr>
  </w:style>
  <w:style w:type="paragraph" w:styleId="aff0">
    <w:name w:val="caption"/>
    <w:basedOn w:val="a"/>
    <w:next w:val="a"/>
    <w:unhideWhenUsed/>
    <w:qFormat/>
    <w:rsid w:val="00FA5958"/>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1561</Words>
  <Characters>8902</Characters>
  <Application>Microsoft Office Word</Application>
  <DocSecurity>0</DocSecurity>
  <Lines>74</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2024-04-05T07:27:00Z</dcterms:created>
  <dcterms:modified xsi:type="dcterms:W3CDTF">2024-04-05T07:27:00Z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